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41" w:rsidRDefault="00040A41" w:rsidP="00040A41">
      <w:pPr>
        <w:spacing w:line="360" w:lineRule="auto"/>
        <w:jc w:val="center"/>
        <w:rPr>
          <w:b/>
          <w:sz w:val="52"/>
        </w:rPr>
      </w:pPr>
      <w:r>
        <w:rPr>
          <w:rFonts w:hint="eastAsia"/>
          <w:b/>
          <w:sz w:val="52"/>
        </w:rPr>
        <w:t>个人理财教学大纲</w:t>
      </w:r>
    </w:p>
    <w:p w:rsidR="00040A41" w:rsidRDefault="00040A41" w:rsidP="00040A41"/>
    <w:p w:rsidR="00040A41" w:rsidRDefault="00040A41" w:rsidP="00040A41">
      <w:pPr>
        <w:spacing w:before="240"/>
        <w:ind w:firstLine="420"/>
        <w:jc w:val="center"/>
        <w:rPr>
          <w:rFonts w:eastAsia="黑体"/>
          <w:sz w:val="32"/>
        </w:rPr>
      </w:pPr>
      <w:r>
        <w:rPr>
          <w:rFonts w:eastAsia="黑体" w:hint="eastAsia"/>
          <w:sz w:val="32"/>
        </w:rPr>
        <w:t>第一部分</w:t>
      </w:r>
      <w:r>
        <w:rPr>
          <w:rFonts w:eastAsia="黑体"/>
          <w:sz w:val="32"/>
        </w:rPr>
        <w:t xml:space="preserve">  </w:t>
      </w:r>
      <w:r>
        <w:rPr>
          <w:rFonts w:eastAsia="黑体" w:hint="eastAsia"/>
          <w:sz w:val="32"/>
        </w:rPr>
        <w:t>大纲说明</w:t>
      </w:r>
    </w:p>
    <w:p w:rsidR="00040A41" w:rsidRDefault="00040A41" w:rsidP="00040A41">
      <w:pPr>
        <w:rPr>
          <w:b/>
        </w:rPr>
      </w:pPr>
    </w:p>
    <w:p w:rsidR="00040A41" w:rsidRDefault="00040A41" w:rsidP="00040A41">
      <w:pPr>
        <w:ind w:firstLineChars="200" w:firstLine="482"/>
        <w:rPr>
          <w:rFonts w:ascii="宋体" w:hAnsi="宋体"/>
          <w:b/>
          <w:sz w:val="24"/>
          <w:szCs w:val="24"/>
        </w:rPr>
      </w:pPr>
      <w:r>
        <w:rPr>
          <w:rFonts w:ascii="宋体" w:hAnsi="宋体" w:hint="eastAsia"/>
          <w:b/>
          <w:sz w:val="24"/>
          <w:szCs w:val="24"/>
        </w:rPr>
        <w:t>一、课程性质</w:t>
      </w:r>
    </w:p>
    <w:p w:rsidR="00040A41" w:rsidRDefault="00040A41" w:rsidP="00040A41">
      <w:pPr>
        <w:ind w:firstLine="420"/>
        <w:rPr>
          <w:rFonts w:ascii="宋体" w:hAnsi="宋体" w:hint="eastAsia"/>
          <w:sz w:val="24"/>
          <w:szCs w:val="24"/>
        </w:rPr>
      </w:pPr>
      <w:r>
        <w:rPr>
          <w:rFonts w:ascii="宋体" w:hAnsi="宋体" w:hint="eastAsia"/>
          <w:sz w:val="24"/>
          <w:szCs w:val="24"/>
        </w:rPr>
        <w:t>从专业角度讲：理财的核心主要是根据客户的资产状况与风险偏好来实现客户的需求与目标；个人理财是制定合理利用财务资源、实现客户个人人生目标的程序。这里的个人理财实际上就是金融机构为个人提供的一种服务。从个人角度讲：理财就是善用钱财，使个人以及家庭的财务状况处于最佳状态。这里所指的个人理财就是如何及时把握每一个投资机会，开源节流，争取资金收入，改善个人或家庭的生活水平。由此可见，个人理财的根本目的是实现人生目标中的经济目标，同时降低人们对于未来财务状况的焦虑。个人理财的范围十分广泛，包括传统的银行服务、投资、保险、信托、退休计划、子女教育计划、税务计划、遗产安排等各个方面。</w:t>
      </w:r>
      <w:r>
        <w:rPr>
          <w:rStyle w:val="a5"/>
          <w:rFonts w:ascii="宋体" w:hAnsi="宋体"/>
          <w:sz w:val="24"/>
          <w:szCs w:val="24"/>
        </w:rPr>
        <w:footnoteReference w:id="1"/>
      </w:r>
    </w:p>
    <w:p w:rsidR="00040A41" w:rsidRDefault="00040A41" w:rsidP="00040A41">
      <w:pPr>
        <w:ind w:firstLine="435"/>
        <w:rPr>
          <w:rFonts w:ascii="宋体" w:hAnsi="宋体" w:hint="eastAsia"/>
          <w:sz w:val="24"/>
          <w:szCs w:val="24"/>
        </w:rPr>
      </w:pPr>
      <w:r>
        <w:rPr>
          <w:rFonts w:ascii="宋体" w:hAnsi="宋体" w:hint="eastAsia"/>
          <w:color w:val="000000"/>
          <w:sz w:val="24"/>
          <w:szCs w:val="24"/>
        </w:rPr>
        <w:t>目前我国个人理财的品种不断推陈出新，人们</w:t>
      </w:r>
      <w:r>
        <w:rPr>
          <w:rFonts w:ascii="宋体" w:hAnsi="宋体" w:hint="eastAsia"/>
          <w:sz w:val="24"/>
          <w:szCs w:val="24"/>
        </w:rPr>
        <w:t>投资理财的热情如火如荼，但是理财知识和技能的匮乏严重制约着个人理财的发展进程，影响着人们对个人财富保值增值的愿望。</w:t>
      </w:r>
    </w:p>
    <w:p w:rsidR="00040A41" w:rsidRDefault="00040A41" w:rsidP="00040A41">
      <w:pPr>
        <w:ind w:firstLine="435"/>
        <w:rPr>
          <w:rFonts w:ascii="宋体" w:hAnsi="宋体" w:hint="eastAsia"/>
          <w:b/>
          <w:sz w:val="24"/>
          <w:szCs w:val="24"/>
        </w:rPr>
      </w:pPr>
      <w:r>
        <w:rPr>
          <w:rFonts w:ascii="宋体" w:hAnsi="宋体" w:hint="eastAsia"/>
          <w:color w:val="000000"/>
          <w:sz w:val="24"/>
          <w:szCs w:val="24"/>
        </w:rPr>
        <w:t>本课程是借鉴国际注册理财规划师(简称CFP)考试体系所要求掌握的核心内容，结合国内具体情况，本着面向普通家庭和工薪阶层的个人理财需求，兼顾理财专业人员的原则，</w:t>
      </w:r>
      <w:r>
        <w:rPr>
          <w:rFonts w:ascii="宋体" w:hAnsi="宋体" w:hint="eastAsia"/>
          <w:sz w:val="24"/>
          <w:szCs w:val="24"/>
        </w:rPr>
        <w:t>原创性精心</w:t>
      </w:r>
      <w:r>
        <w:rPr>
          <w:rFonts w:ascii="宋体" w:hAnsi="宋体" w:hint="eastAsia"/>
          <w:color w:val="000000"/>
          <w:sz w:val="24"/>
          <w:szCs w:val="24"/>
        </w:rPr>
        <w:t>开发出来的课程，具有普及个人理财基础知识，训练个人理财基本技能，介绍个人理财基本产品的功能。是面向各类学生、各界人士的通识课程。</w:t>
      </w:r>
    </w:p>
    <w:p w:rsidR="00040A41" w:rsidRDefault="00040A41" w:rsidP="00040A41">
      <w:pPr>
        <w:rPr>
          <w:rFonts w:ascii="宋体" w:hAnsi="宋体" w:hint="eastAsia"/>
          <w:b/>
          <w:sz w:val="24"/>
          <w:szCs w:val="24"/>
        </w:rPr>
      </w:pP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二、课程任务</w:t>
      </w:r>
    </w:p>
    <w:p w:rsidR="00040A41" w:rsidRDefault="00040A41" w:rsidP="00040A41">
      <w:pPr>
        <w:ind w:firstLine="480"/>
        <w:jc w:val="left"/>
        <w:rPr>
          <w:rFonts w:ascii="宋体" w:hAnsi="宋体" w:hint="eastAsia"/>
          <w:b/>
          <w:sz w:val="24"/>
          <w:szCs w:val="24"/>
        </w:rPr>
      </w:pPr>
      <w:r>
        <w:rPr>
          <w:rFonts w:ascii="宋体" w:hAnsi="宋体" w:hint="eastAsia"/>
          <w:sz w:val="24"/>
          <w:szCs w:val="24"/>
        </w:rPr>
        <w:t>通过个人理财课程的教学，使学生较全面地了解个人理财的基础理论和基本知识；熟悉我国现行的各类个人理财产品，掌握各类理财产品的内容、性质、风险和赢利状况；明确个人理财过程中应当承担的义务、应当享有的法定权利以及应当承担的法律责任。理论联系实际，提高学生理解、运用或设计、操作个人理财工具的水平以及分析、解决个人理财中出现实际问题的能力。为学生将来从事或者参与、规划个人理财活动打下坚实的基础。</w:t>
      </w:r>
    </w:p>
    <w:p w:rsidR="00040A41" w:rsidRDefault="00040A41" w:rsidP="00040A41">
      <w:pPr>
        <w:rPr>
          <w:rFonts w:ascii="宋体" w:hAnsi="宋体" w:hint="eastAsia"/>
          <w:b/>
          <w:sz w:val="24"/>
          <w:szCs w:val="24"/>
        </w:rPr>
      </w:pP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三、与相关课程的关系</w:t>
      </w:r>
    </w:p>
    <w:p w:rsidR="00040A41" w:rsidRDefault="00040A41" w:rsidP="00040A41">
      <w:pPr>
        <w:ind w:firstLine="420"/>
        <w:rPr>
          <w:rFonts w:ascii="宋体" w:hAnsi="宋体" w:hint="eastAsia"/>
          <w:b/>
          <w:sz w:val="24"/>
          <w:szCs w:val="24"/>
        </w:rPr>
      </w:pPr>
      <w:r>
        <w:rPr>
          <w:rFonts w:ascii="宋体" w:hAnsi="宋体" w:hint="eastAsia"/>
          <w:sz w:val="24"/>
          <w:szCs w:val="24"/>
        </w:rPr>
        <w:t>个人理财课程54课内学时，3学分， 一学期授完。 具有初步金融、财会、管理、税收等财经基础知识，希望对我国各类理财产品有初步的了解并对个人理财有兴趣的均可学习本课。</w:t>
      </w:r>
    </w:p>
    <w:p w:rsidR="00040A41" w:rsidRDefault="00040A41" w:rsidP="00040A41">
      <w:pPr>
        <w:rPr>
          <w:rFonts w:ascii="宋体" w:hAnsi="宋体" w:hint="eastAsia"/>
          <w:b/>
          <w:sz w:val="24"/>
          <w:szCs w:val="24"/>
        </w:rPr>
      </w:pPr>
    </w:p>
    <w:p w:rsidR="00040A41" w:rsidRDefault="00040A41" w:rsidP="00040A41">
      <w:pPr>
        <w:ind w:firstLineChars="200" w:firstLine="482"/>
        <w:rPr>
          <w:rFonts w:ascii="宋体" w:hAnsi="宋体" w:hint="eastAsia"/>
          <w:b/>
          <w:sz w:val="24"/>
          <w:szCs w:val="24"/>
        </w:rPr>
      </w:pP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四、课程的教学基本要求</w:t>
      </w:r>
    </w:p>
    <w:p w:rsidR="00040A41" w:rsidRDefault="00040A41" w:rsidP="00040A41">
      <w:pPr>
        <w:ind w:firstLine="420"/>
        <w:rPr>
          <w:rFonts w:ascii="宋体" w:hAnsi="宋体" w:hint="eastAsia"/>
          <w:sz w:val="24"/>
          <w:szCs w:val="24"/>
        </w:rPr>
      </w:pPr>
      <w:r>
        <w:rPr>
          <w:rFonts w:ascii="宋体" w:hAnsi="宋体" w:hint="eastAsia"/>
          <w:sz w:val="24"/>
          <w:szCs w:val="24"/>
        </w:rPr>
        <w:t>个人理财课程为专题模块结构，在个人理财课程的教学中除系统讲授个人理</w:t>
      </w:r>
      <w:r>
        <w:rPr>
          <w:rFonts w:ascii="宋体" w:hAnsi="宋体" w:hint="eastAsia"/>
          <w:sz w:val="24"/>
          <w:szCs w:val="24"/>
        </w:rPr>
        <w:lastRenderedPageBreak/>
        <w:t>财的基本概念、基本理论和基本知识以外，还由浅入深，由表及里，从实践出发，提出和分析各类理财产品的理论问题以及操作技巧，培育学生在理财过程中独立认识问题、分析问题和解决问题的能力。</w:t>
      </w:r>
    </w:p>
    <w:p w:rsidR="00040A41" w:rsidRDefault="00040A41" w:rsidP="00040A41">
      <w:pPr>
        <w:ind w:firstLine="420"/>
        <w:rPr>
          <w:rFonts w:ascii="宋体" w:hAnsi="宋体" w:hint="eastAsia"/>
          <w:sz w:val="24"/>
          <w:szCs w:val="24"/>
        </w:rPr>
      </w:pPr>
      <w:r>
        <w:rPr>
          <w:rFonts w:ascii="宋体" w:hAnsi="宋体" w:hint="eastAsia"/>
          <w:sz w:val="24"/>
          <w:szCs w:val="24"/>
        </w:rPr>
        <w:t>在个人理财教学中重点讲授各种金融类理财产品和房地产、艺术品投资以及个人教育、养老投资等业务问题，注重应用技术和实践能力的培养，较多地运用实际案例阐明教学内容，使学生掌握个人理财的精神和实质，能用所学知识进行计算理财产品成本收益以及增加抵御防范投资风险的能力。</w:t>
      </w:r>
    </w:p>
    <w:p w:rsidR="00040A41" w:rsidRDefault="00040A41" w:rsidP="00040A41">
      <w:pPr>
        <w:rPr>
          <w:rFonts w:ascii="宋体" w:hAnsi="宋体" w:hint="eastAsia"/>
          <w:b/>
          <w:sz w:val="24"/>
          <w:szCs w:val="24"/>
        </w:rPr>
      </w:pP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五、课程教学要求层次划分建议</w:t>
      </w:r>
    </w:p>
    <w:p w:rsidR="00040A41" w:rsidRDefault="00040A41" w:rsidP="00040A41">
      <w:pPr>
        <w:rPr>
          <w:rFonts w:ascii="宋体" w:hAnsi="宋体" w:hint="eastAsia"/>
          <w:sz w:val="24"/>
          <w:szCs w:val="24"/>
        </w:rPr>
      </w:pPr>
      <w:r>
        <w:rPr>
          <w:rFonts w:ascii="宋体" w:hAnsi="宋体" w:hint="eastAsia"/>
          <w:sz w:val="24"/>
          <w:szCs w:val="24"/>
        </w:rPr>
        <w:t xml:space="preserve">    个人理财是一门实践性很强的业务课程，和人们的日常生活密切相关，对理论联系实际的要求较高，需要掌握的重点包括基本知识和应用能力两方面，具体内容可划分为识记、理解、应用三个层次。</w:t>
      </w:r>
    </w:p>
    <w:p w:rsidR="00040A41" w:rsidRDefault="00040A41" w:rsidP="00040A41">
      <w:pPr>
        <w:ind w:firstLine="420"/>
        <w:rPr>
          <w:rFonts w:ascii="宋体" w:hAnsi="宋体" w:hint="eastAsia"/>
          <w:sz w:val="24"/>
          <w:szCs w:val="24"/>
        </w:rPr>
      </w:pPr>
      <w:r>
        <w:rPr>
          <w:rFonts w:ascii="宋体" w:hAnsi="宋体" w:hint="eastAsia"/>
          <w:sz w:val="24"/>
          <w:szCs w:val="24"/>
        </w:rPr>
        <w:t>识记：指学习后应当记住的内容。如个人理财的概念、意义、作用，各种理财产品的内容、规定等。</w:t>
      </w:r>
    </w:p>
    <w:p w:rsidR="00040A41" w:rsidRDefault="00040A41" w:rsidP="00040A41">
      <w:pPr>
        <w:ind w:firstLine="420"/>
        <w:rPr>
          <w:rFonts w:ascii="宋体" w:hAnsi="宋体" w:hint="eastAsia"/>
          <w:sz w:val="24"/>
          <w:szCs w:val="24"/>
        </w:rPr>
      </w:pPr>
      <w:r>
        <w:rPr>
          <w:rFonts w:ascii="宋体" w:hAnsi="宋体" w:hint="eastAsia"/>
          <w:sz w:val="24"/>
          <w:szCs w:val="24"/>
        </w:rPr>
        <w:t>理解：指在识记的基础上全面理解和把握的内容。如对个人理财产品基本理论的分析与理解，比较各类理财产品的区别与联系、分析不同理财产品的盈亏状况等。</w:t>
      </w:r>
    </w:p>
    <w:p w:rsidR="00040A41" w:rsidRDefault="00040A41" w:rsidP="00040A41">
      <w:pPr>
        <w:ind w:firstLine="420"/>
        <w:rPr>
          <w:rFonts w:ascii="宋体" w:hAnsi="宋体" w:hint="eastAsia"/>
          <w:sz w:val="24"/>
          <w:szCs w:val="24"/>
        </w:rPr>
      </w:pPr>
      <w:r>
        <w:rPr>
          <w:rFonts w:ascii="宋体" w:hAnsi="宋体" w:hint="eastAsia"/>
          <w:sz w:val="24"/>
          <w:szCs w:val="24"/>
        </w:rPr>
        <w:t>应用：指能够运用所学知识分析和解决一些简单或复杂的理财问题。这是对应用能力的基本要求。如对比某些理财产品的优劣或分析某一理财产品某一期间的收益情况等。</w:t>
      </w:r>
    </w:p>
    <w:p w:rsidR="00040A41" w:rsidRDefault="00040A41" w:rsidP="00040A41">
      <w:pPr>
        <w:spacing w:before="240"/>
        <w:ind w:firstLine="420"/>
        <w:jc w:val="center"/>
        <w:rPr>
          <w:rFonts w:ascii="宋体" w:hAnsi="宋体" w:hint="eastAsia"/>
          <w:sz w:val="24"/>
          <w:szCs w:val="24"/>
        </w:rPr>
      </w:pPr>
      <w:r>
        <w:rPr>
          <w:rFonts w:ascii="宋体" w:hAnsi="宋体" w:hint="eastAsia"/>
          <w:sz w:val="24"/>
          <w:szCs w:val="24"/>
        </w:rPr>
        <w:t>第二部分  教学媒体使用和教学过程建议</w:t>
      </w:r>
    </w:p>
    <w:p w:rsidR="00040A41" w:rsidRDefault="00040A41" w:rsidP="00040A41">
      <w:pPr>
        <w:spacing w:after="120" w:line="360" w:lineRule="auto"/>
        <w:rPr>
          <w:rFonts w:ascii="宋体" w:hAnsi="宋体" w:hint="eastAsia"/>
          <w:b/>
          <w:sz w:val="24"/>
          <w:szCs w:val="24"/>
        </w:rPr>
      </w:pPr>
      <w:r>
        <w:rPr>
          <w:rFonts w:ascii="宋体" w:hAnsi="宋体" w:hint="eastAsia"/>
          <w:b/>
          <w:sz w:val="24"/>
          <w:szCs w:val="24"/>
        </w:rPr>
        <w:t>一、学时分配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2127"/>
        <w:gridCol w:w="1470"/>
        <w:gridCol w:w="1575"/>
        <w:gridCol w:w="1260"/>
        <w:gridCol w:w="1071"/>
      </w:tblGrid>
      <w:tr w:rsidR="00040A41">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b/>
                <w:i/>
                <w:sz w:val="24"/>
                <w:szCs w:val="24"/>
              </w:rPr>
            </w:pPr>
            <w:r>
              <w:rPr>
                <w:rFonts w:ascii="宋体" w:hAnsi="宋体" w:hint="eastAsia"/>
                <w:b/>
                <w:i/>
                <w:sz w:val="24"/>
                <w:szCs w:val="24"/>
              </w:rPr>
              <w:t>序  号</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b/>
                <w:i/>
                <w:sz w:val="24"/>
                <w:szCs w:val="24"/>
              </w:rPr>
            </w:pPr>
            <w:r>
              <w:rPr>
                <w:rFonts w:ascii="宋体" w:hAnsi="宋体" w:hint="eastAsia"/>
                <w:b/>
                <w:i/>
                <w:sz w:val="24"/>
                <w:szCs w:val="24"/>
              </w:rPr>
              <w:t>教学内容</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b/>
                <w:i/>
                <w:sz w:val="24"/>
                <w:szCs w:val="24"/>
              </w:rPr>
            </w:pPr>
            <w:r>
              <w:rPr>
                <w:rFonts w:ascii="宋体" w:hAnsi="宋体" w:hint="eastAsia"/>
                <w:b/>
                <w:i/>
                <w:sz w:val="24"/>
                <w:szCs w:val="24"/>
              </w:rPr>
              <w:t>课内学时</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b/>
                <w:i/>
                <w:sz w:val="24"/>
                <w:szCs w:val="24"/>
              </w:rPr>
            </w:pPr>
            <w:r>
              <w:rPr>
                <w:rFonts w:ascii="宋体" w:hAnsi="宋体" w:hint="eastAsia"/>
                <w:b/>
                <w:i/>
                <w:sz w:val="24"/>
                <w:szCs w:val="24"/>
              </w:rPr>
              <w:t>录像学时</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b/>
                <w:i/>
                <w:sz w:val="24"/>
                <w:szCs w:val="24"/>
              </w:rPr>
            </w:pPr>
            <w:r>
              <w:rPr>
                <w:rFonts w:ascii="宋体" w:hAnsi="宋体" w:hint="eastAsia"/>
                <w:b/>
                <w:i/>
                <w:sz w:val="24"/>
                <w:szCs w:val="24"/>
              </w:rPr>
              <w:t>IP学时</w:t>
            </w: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b/>
                <w:i/>
                <w:sz w:val="24"/>
                <w:szCs w:val="24"/>
              </w:rPr>
            </w:pPr>
            <w:r>
              <w:rPr>
                <w:rFonts w:ascii="宋体" w:hAnsi="宋体" w:hint="eastAsia"/>
                <w:b/>
                <w:i/>
                <w:sz w:val="24"/>
                <w:szCs w:val="24"/>
              </w:rPr>
              <w:t>作业</w:t>
            </w: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sz w:val="24"/>
                <w:szCs w:val="24"/>
              </w:rPr>
            </w:pPr>
            <w:r>
              <w:rPr>
                <w:rFonts w:ascii="宋体" w:hAnsi="宋体" w:hint="eastAsia"/>
                <w:sz w:val="24"/>
                <w:szCs w:val="24"/>
              </w:rPr>
              <w:t>导学</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第一章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sz w:val="24"/>
                <w:szCs w:val="24"/>
              </w:rPr>
            </w:pPr>
            <w:r>
              <w:rPr>
                <w:rFonts w:ascii="宋体" w:hAnsi="宋体" w:hint="eastAsia"/>
                <w:sz w:val="24"/>
                <w:szCs w:val="24"/>
              </w:rPr>
              <w:t>个人理财概述</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rPr>
                <w:rFonts w:ascii="宋体" w:hAnsi="宋体"/>
                <w:sz w:val="24"/>
                <w:szCs w:val="24"/>
              </w:rPr>
            </w:pPr>
            <w:r>
              <w:rPr>
                <w:rFonts w:ascii="宋体" w:hAnsi="宋体" w:hint="eastAsia"/>
                <w:sz w:val="24"/>
                <w:szCs w:val="24"/>
              </w:rPr>
              <w:t xml:space="preserve">      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第二章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sz w:val="24"/>
                <w:szCs w:val="24"/>
              </w:rPr>
            </w:pPr>
            <w:r>
              <w:rPr>
                <w:rFonts w:ascii="宋体" w:hAnsi="宋体" w:hint="eastAsia"/>
                <w:sz w:val="24"/>
                <w:szCs w:val="24"/>
              </w:rPr>
              <w:t>个人理财流程</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第三章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sz w:val="24"/>
                <w:szCs w:val="24"/>
              </w:rPr>
            </w:pPr>
            <w:r>
              <w:rPr>
                <w:rFonts w:ascii="宋体" w:hAnsi="宋体" w:hint="eastAsia"/>
                <w:sz w:val="24"/>
                <w:szCs w:val="24"/>
              </w:rPr>
              <w:t>个人银行理财</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第四章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sz w:val="24"/>
                <w:szCs w:val="24"/>
              </w:rPr>
            </w:pPr>
            <w:r>
              <w:rPr>
                <w:rFonts w:ascii="宋体" w:hAnsi="宋体" w:hint="eastAsia"/>
                <w:sz w:val="24"/>
                <w:szCs w:val="24"/>
              </w:rPr>
              <w:t>个人证券理财</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第五章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bCs/>
                <w:sz w:val="24"/>
                <w:szCs w:val="24"/>
              </w:rPr>
            </w:pPr>
            <w:r>
              <w:rPr>
                <w:rFonts w:ascii="宋体" w:hAnsi="宋体" w:hint="eastAsia"/>
                <w:bCs/>
                <w:sz w:val="24"/>
                <w:szCs w:val="24"/>
              </w:rPr>
              <w:t>个人保险理财</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第六章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bCs/>
                <w:sz w:val="24"/>
                <w:szCs w:val="24"/>
              </w:rPr>
            </w:pPr>
            <w:r>
              <w:rPr>
                <w:rFonts w:ascii="宋体" w:hAnsi="宋体" w:hint="eastAsia"/>
                <w:bCs/>
                <w:sz w:val="24"/>
                <w:szCs w:val="24"/>
              </w:rPr>
              <w:t>个人外汇理财</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lastRenderedPageBreak/>
              <w:t>第七章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240"/>
              <w:rPr>
                <w:rFonts w:ascii="宋体" w:hAnsi="宋体"/>
                <w:sz w:val="24"/>
                <w:szCs w:val="24"/>
              </w:rPr>
            </w:pPr>
            <w:r>
              <w:rPr>
                <w:rFonts w:ascii="宋体" w:hAnsi="宋体" w:hint="eastAsia"/>
                <w:bCs/>
                <w:sz w:val="24"/>
                <w:szCs w:val="24"/>
              </w:rPr>
              <w:t>个人信托理财</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第八章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bCs/>
                <w:sz w:val="24"/>
                <w:szCs w:val="24"/>
              </w:rPr>
            </w:pPr>
            <w:r>
              <w:rPr>
                <w:rFonts w:ascii="宋体" w:hAnsi="宋体" w:hint="eastAsia"/>
                <w:bCs/>
                <w:sz w:val="24"/>
                <w:szCs w:val="24"/>
              </w:rPr>
              <w:t>个人房地产投资</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第九章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bCs/>
                <w:sz w:val="24"/>
                <w:szCs w:val="24"/>
              </w:rPr>
            </w:pPr>
            <w:r>
              <w:rPr>
                <w:rFonts w:ascii="宋体" w:hAnsi="宋体" w:hint="eastAsia"/>
                <w:bCs/>
                <w:sz w:val="24"/>
                <w:szCs w:val="24"/>
              </w:rPr>
              <w:t xml:space="preserve"> 个人教育投资</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vMerge w:val="restart"/>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p w:rsidR="00040A41" w:rsidRDefault="00040A41">
            <w:pPr>
              <w:spacing w:before="156" w:after="120" w:line="360" w:lineRule="auto"/>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第十章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after="156"/>
              <w:rPr>
                <w:rFonts w:ascii="宋体" w:hAnsi="宋体"/>
                <w:sz w:val="24"/>
                <w:szCs w:val="24"/>
              </w:rPr>
            </w:pPr>
            <w:r>
              <w:rPr>
                <w:rFonts w:ascii="宋体" w:hAnsi="宋体" w:hint="eastAsia"/>
                <w:sz w:val="24"/>
                <w:szCs w:val="24"/>
              </w:rPr>
              <w:t xml:space="preserve"> 个人退休养老投资</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vMerge/>
            <w:tcBorders>
              <w:top w:val="single" w:sz="4" w:space="0" w:color="auto"/>
              <w:left w:val="single" w:sz="4" w:space="0" w:color="auto"/>
              <w:bottom w:val="single" w:sz="4" w:space="0" w:color="auto"/>
              <w:right w:val="single" w:sz="4" w:space="0" w:color="auto"/>
            </w:tcBorders>
            <w:vAlign w:val="center"/>
          </w:tcPr>
          <w:p w:rsidR="00040A41" w:rsidRDefault="00040A41">
            <w:pPr>
              <w:widowControl/>
              <w:jc w:val="left"/>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第十一章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240"/>
              <w:rPr>
                <w:rFonts w:ascii="宋体" w:hAnsi="宋体"/>
                <w:sz w:val="24"/>
                <w:szCs w:val="24"/>
              </w:rPr>
            </w:pPr>
            <w:r>
              <w:rPr>
                <w:rFonts w:ascii="宋体" w:hAnsi="宋体" w:hint="eastAsia"/>
                <w:sz w:val="24"/>
                <w:szCs w:val="24"/>
              </w:rPr>
              <w:t>个人艺术品投资</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第十二章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240"/>
              <w:rPr>
                <w:rFonts w:ascii="宋体" w:hAnsi="宋体"/>
                <w:sz w:val="24"/>
                <w:szCs w:val="24"/>
              </w:rPr>
            </w:pPr>
            <w:r>
              <w:rPr>
                <w:rFonts w:ascii="宋体" w:hAnsi="宋体" w:hint="eastAsia"/>
                <w:sz w:val="24"/>
                <w:szCs w:val="24"/>
              </w:rPr>
              <w:t xml:space="preserve"> 个人理财税收筹划</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第十三章</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56" w:line="360" w:lineRule="auto"/>
              <w:rPr>
                <w:rFonts w:ascii="宋体" w:hAnsi="宋体"/>
                <w:bCs/>
                <w:sz w:val="24"/>
                <w:szCs w:val="24"/>
              </w:rPr>
            </w:pPr>
            <w:r>
              <w:rPr>
                <w:rFonts w:ascii="宋体" w:hAnsi="宋体" w:hint="eastAsia"/>
                <w:sz w:val="24"/>
                <w:szCs w:val="24"/>
              </w:rPr>
              <w:t>注册理财策划师</w:t>
            </w:r>
            <w:r>
              <w:rPr>
                <w:rFonts w:ascii="宋体" w:hAnsi="宋体" w:hint="eastAsia"/>
                <w:bCs/>
                <w:sz w:val="24"/>
                <w:szCs w:val="24"/>
              </w:rPr>
              <w:t>（CFP）</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2</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附录</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综合案例</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2</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3363" w:type="dxa"/>
            <w:gridSpan w:val="2"/>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总复习</w:t>
            </w: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2</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r w:rsidR="00040A41">
        <w:trPr>
          <w:cantSplit/>
        </w:trPr>
        <w:tc>
          <w:tcPr>
            <w:tcW w:w="1236"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r>
              <w:rPr>
                <w:rFonts w:ascii="宋体" w:hAnsi="宋体" w:hint="eastAsia"/>
                <w:sz w:val="24"/>
                <w:szCs w:val="24"/>
              </w:rPr>
              <w:t>合    计</w:t>
            </w:r>
          </w:p>
        </w:tc>
        <w:tc>
          <w:tcPr>
            <w:tcW w:w="2127"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rPr>
                <w:rFonts w:ascii="宋体" w:hAnsi="宋体"/>
                <w:sz w:val="24"/>
                <w:szCs w:val="24"/>
              </w:rPr>
            </w:pPr>
          </w:p>
        </w:tc>
        <w:tc>
          <w:tcPr>
            <w:tcW w:w="1470" w:type="dxa"/>
            <w:tcBorders>
              <w:top w:val="single" w:sz="4" w:space="0" w:color="auto"/>
              <w:left w:val="single" w:sz="4" w:space="0" w:color="auto"/>
              <w:bottom w:val="single" w:sz="4" w:space="0" w:color="auto"/>
              <w:right w:val="single" w:sz="4" w:space="0" w:color="auto"/>
            </w:tcBorders>
          </w:tcPr>
          <w:p w:rsidR="00040A41" w:rsidRDefault="00040A41">
            <w:pPr>
              <w:spacing w:before="120" w:line="360" w:lineRule="auto"/>
              <w:jc w:val="center"/>
              <w:rPr>
                <w:rFonts w:ascii="宋体" w:hAnsi="宋体"/>
                <w:sz w:val="24"/>
                <w:szCs w:val="24"/>
              </w:rPr>
            </w:pPr>
            <w:r>
              <w:rPr>
                <w:rFonts w:ascii="宋体" w:hAnsi="宋体" w:hint="eastAsia"/>
                <w:sz w:val="24"/>
                <w:szCs w:val="24"/>
              </w:rPr>
              <w:t>54</w:t>
            </w:r>
          </w:p>
        </w:tc>
        <w:tc>
          <w:tcPr>
            <w:tcW w:w="1575"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r>
              <w:rPr>
                <w:rFonts w:ascii="宋体" w:hAnsi="宋体" w:hint="eastAsia"/>
                <w:sz w:val="24"/>
                <w:szCs w:val="24"/>
              </w:rPr>
              <w:t>9+4</w:t>
            </w:r>
          </w:p>
        </w:tc>
        <w:tc>
          <w:tcPr>
            <w:tcW w:w="1260"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c>
          <w:tcPr>
            <w:tcW w:w="1071" w:type="dxa"/>
            <w:tcBorders>
              <w:top w:val="single" w:sz="4" w:space="0" w:color="auto"/>
              <w:left w:val="single" w:sz="4" w:space="0" w:color="auto"/>
              <w:bottom w:val="single" w:sz="4" w:space="0" w:color="auto"/>
              <w:right w:val="single" w:sz="4" w:space="0" w:color="auto"/>
            </w:tcBorders>
          </w:tcPr>
          <w:p w:rsidR="00040A41" w:rsidRDefault="00040A41">
            <w:pPr>
              <w:spacing w:before="156" w:after="120" w:line="360" w:lineRule="auto"/>
              <w:jc w:val="center"/>
              <w:rPr>
                <w:rFonts w:ascii="宋体" w:hAnsi="宋体"/>
                <w:sz w:val="24"/>
                <w:szCs w:val="24"/>
              </w:rPr>
            </w:pPr>
          </w:p>
        </w:tc>
      </w:tr>
    </w:tbl>
    <w:p w:rsidR="00040A41" w:rsidRDefault="00040A41" w:rsidP="00040A41">
      <w:pPr>
        <w:rPr>
          <w:rFonts w:ascii="宋体" w:hAnsi="宋体" w:hint="eastAsia"/>
          <w:sz w:val="24"/>
          <w:szCs w:val="24"/>
        </w:rPr>
      </w:pP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二、多种媒体教材的总体说明</w:t>
      </w:r>
    </w:p>
    <w:p w:rsidR="00040A41" w:rsidRDefault="00040A41" w:rsidP="00040A41">
      <w:pPr>
        <w:ind w:firstLine="480"/>
        <w:rPr>
          <w:rFonts w:ascii="宋体" w:hAnsi="宋体" w:hint="eastAsia"/>
          <w:sz w:val="24"/>
          <w:szCs w:val="24"/>
        </w:rPr>
      </w:pPr>
      <w:r>
        <w:rPr>
          <w:rFonts w:ascii="宋体" w:hAnsi="宋体" w:hint="eastAsia"/>
          <w:sz w:val="24"/>
          <w:szCs w:val="24"/>
        </w:rPr>
        <w:t>个人理财课程的教学媒体包括文字教材、录像教材、计算机辅助教学（IP、CAI）课件和网上教学资源。各媒体密切配合，有机搭配，以文字教材为主，其他媒体为辅；最后整合成为功能完善，方便学习的网络课程。</w:t>
      </w:r>
    </w:p>
    <w:p w:rsidR="00040A41" w:rsidRDefault="00040A41" w:rsidP="00040A41">
      <w:pPr>
        <w:ind w:firstLine="480"/>
        <w:rPr>
          <w:rFonts w:ascii="宋体" w:hAnsi="宋体" w:hint="eastAsia"/>
          <w:sz w:val="24"/>
          <w:szCs w:val="24"/>
        </w:rPr>
      </w:pPr>
      <w:r>
        <w:rPr>
          <w:rFonts w:ascii="宋体" w:hAnsi="宋体" w:hint="eastAsia"/>
          <w:sz w:val="24"/>
          <w:szCs w:val="24"/>
        </w:rPr>
        <w:t>文字教材为合一型，是学生学习的基本依据，它既包括主要教学内容，又包括学习指导部分。文字教材严格按照教学大纲规定的教学内容和教学要求编写，力求体现远程教育的特点，适应学生自主学习的需要，每章之前用引言引出学习目的和要求；每章之后有小结、练习题、资料、案例讨论等。</w:t>
      </w:r>
    </w:p>
    <w:p w:rsidR="00040A41" w:rsidRDefault="00040A41" w:rsidP="00040A41">
      <w:pPr>
        <w:pStyle w:val="a4"/>
        <w:rPr>
          <w:rFonts w:ascii="宋体" w:hAnsi="宋体" w:hint="eastAsia"/>
          <w:szCs w:val="24"/>
        </w:rPr>
      </w:pPr>
      <w:r>
        <w:rPr>
          <w:rFonts w:ascii="宋体" w:hAnsi="宋体" w:hint="eastAsia"/>
          <w:szCs w:val="24"/>
        </w:rPr>
        <w:t>录像教材为专题讲座类型，是重要的教学媒体，其作用是深化、强化和扩展文字教材的功能，以学习指导、专题讨论和案例分析为主，讲重点、难点、思路和方法，是学生掌握个人理财知识必不可少的媒体。</w:t>
      </w:r>
    </w:p>
    <w:p w:rsidR="00040A41" w:rsidRDefault="00040A41" w:rsidP="00040A41">
      <w:pPr>
        <w:ind w:firstLine="405"/>
        <w:rPr>
          <w:rFonts w:ascii="宋体" w:hAnsi="宋体" w:hint="eastAsia"/>
          <w:sz w:val="24"/>
          <w:szCs w:val="24"/>
        </w:rPr>
      </w:pPr>
      <w:r>
        <w:rPr>
          <w:rFonts w:ascii="宋体" w:hAnsi="宋体" w:hint="eastAsia"/>
          <w:sz w:val="24"/>
          <w:szCs w:val="24"/>
        </w:rPr>
        <w:t xml:space="preserve"> 计算机辅助教学（IP、CAI）课件属于文字主教材的辅助教材，它的制作目的是：适应教学手段现代化的需要，利用高科技改善学习条件，寓教于乐，使学习者增加自主学习的兴趣。</w:t>
      </w:r>
    </w:p>
    <w:p w:rsidR="00040A41" w:rsidRDefault="00040A41" w:rsidP="00040A41">
      <w:pPr>
        <w:ind w:firstLine="405"/>
        <w:rPr>
          <w:rFonts w:ascii="宋体" w:hAnsi="宋体" w:hint="eastAsia"/>
          <w:sz w:val="24"/>
          <w:szCs w:val="24"/>
        </w:rPr>
      </w:pPr>
      <w:r>
        <w:rPr>
          <w:rFonts w:ascii="宋体" w:hAnsi="宋体" w:hint="eastAsia"/>
          <w:sz w:val="24"/>
          <w:szCs w:val="24"/>
        </w:rPr>
        <w:t>网上教学资源利用计算机网络快捷、方便的特点，随时发布有关个人理财的最新动态或教学信息，及时解决教学过程中出现的问题。</w:t>
      </w:r>
    </w:p>
    <w:p w:rsidR="00040A41" w:rsidRDefault="00040A41" w:rsidP="00040A41">
      <w:pPr>
        <w:ind w:firstLine="405"/>
        <w:rPr>
          <w:rFonts w:ascii="宋体" w:hAnsi="宋体" w:hint="eastAsia"/>
          <w:b/>
          <w:sz w:val="24"/>
          <w:szCs w:val="24"/>
        </w:rPr>
      </w:pPr>
      <w:r>
        <w:rPr>
          <w:rFonts w:ascii="宋体" w:hAnsi="宋体" w:hint="eastAsia"/>
          <w:sz w:val="24"/>
          <w:szCs w:val="24"/>
        </w:rPr>
        <w:t>网络课程是在课程建设中逐步积累的各类教学媒体之后，对教学资源进行设</w:t>
      </w:r>
      <w:r>
        <w:rPr>
          <w:rFonts w:ascii="宋体" w:hAnsi="宋体" w:hint="eastAsia"/>
          <w:sz w:val="24"/>
          <w:szCs w:val="24"/>
        </w:rPr>
        <w:lastRenderedPageBreak/>
        <w:t>计，利用先进技术将其整合、加工成为更加适合学生自主学习的、融教学目标、教学策略组织起来的教学内容和网络教学支撑环境以及在网络教学平台上实施的教学活动为一体的教学媒体，体现 “易于操作，便利学习，减轻负担，提高质量”的原则。</w:t>
      </w:r>
      <w:r>
        <w:rPr>
          <w:rFonts w:hint="eastAsia"/>
        </w:rPr>
        <w:pict>
          <v:rect id="_x0000_s1045" style="position:absolute;left:0;text-align:left;margin-left:567pt;margin-top:0;width:5.25pt;height:7.8pt;flip:x;z-index:251667456;mso-position-horizontal-relative:text;mso-position-vertical-relative:text" o:allowincell="f"/>
        </w:pict>
      </w:r>
    </w:p>
    <w:p w:rsidR="00040A41" w:rsidRDefault="00040A41" w:rsidP="00040A41">
      <w:pPr>
        <w:rPr>
          <w:rFonts w:ascii="宋体" w:hAnsi="宋体" w:hint="eastAsia"/>
          <w:b/>
          <w:sz w:val="24"/>
          <w:szCs w:val="24"/>
        </w:rPr>
      </w:pP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三、教学环节</w:t>
      </w:r>
    </w:p>
    <w:p w:rsidR="00040A41" w:rsidRDefault="00040A41" w:rsidP="00040A41">
      <w:pPr>
        <w:pStyle w:val="a4"/>
        <w:rPr>
          <w:rFonts w:ascii="宋体" w:hAnsi="宋体" w:hint="eastAsia"/>
          <w:szCs w:val="24"/>
        </w:rPr>
      </w:pPr>
      <w:r>
        <w:rPr>
          <w:rFonts w:hint="eastAsia"/>
        </w:rPr>
        <w:t>教学环节为开放性的远程教育，提倡充分利用多种媒体教材，以学生自主学习为主，教师做重点、难点分析答疑为辅的学习模式。</w:t>
      </w:r>
    </w:p>
    <w:p w:rsidR="00040A41" w:rsidRDefault="00040A41" w:rsidP="00040A41">
      <w:pPr>
        <w:rPr>
          <w:rFonts w:ascii="宋体" w:hAnsi="宋体" w:hint="eastAsia"/>
          <w:sz w:val="24"/>
          <w:szCs w:val="24"/>
        </w:rPr>
      </w:pPr>
    </w:p>
    <w:p w:rsidR="00040A41" w:rsidRDefault="00040A41" w:rsidP="00040A41">
      <w:pPr>
        <w:rPr>
          <w:rFonts w:ascii="宋体" w:hAnsi="宋体" w:hint="eastAsia"/>
          <w:sz w:val="24"/>
          <w:szCs w:val="24"/>
        </w:rPr>
      </w:pPr>
      <w:r>
        <w:rPr>
          <w:rFonts w:hint="eastAsia"/>
        </w:rPr>
        <w:pict>
          <v:rect id="_x0000_s1027" style="position:absolute;left:0;text-align:left;margin-left:68.25pt;margin-top:37.8pt;width:73.5pt;height:39pt;z-index:251649024" o:allowincell="f">
            <v:textbox>
              <w:txbxContent>
                <w:p w:rsidR="00040A41" w:rsidRDefault="00040A41" w:rsidP="00040A41">
                  <w:pPr>
                    <w:rPr>
                      <w:sz w:val="24"/>
                    </w:rPr>
                  </w:pPr>
                  <w:r>
                    <w:rPr>
                      <w:rFonts w:hint="eastAsia"/>
                      <w:sz w:val="24"/>
                    </w:rPr>
                    <w:t>文字教材</w:t>
                  </w:r>
                </w:p>
                <w:p w:rsidR="00040A41" w:rsidRDefault="00040A41" w:rsidP="00040A41">
                  <w:pPr>
                    <w:rPr>
                      <w:sz w:val="24"/>
                    </w:rPr>
                  </w:pPr>
                  <w:r>
                    <w:rPr>
                      <w:rFonts w:hint="eastAsia"/>
                      <w:sz w:val="24"/>
                    </w:rPr>
                    <w:t>主要内容</w:t>
                  </w:r>
                </w:p>
              </w:txbxContent>
            </v:textbox>
          </v:rect>
        </w:pict>
      </w:r>
      <w:r>
        <w:rPr>
          <w:rFonts w:hint="eastAsia"/>
        </w:rPr>
        <w:pict>
          <v:rect id="_x0000_s1031" style="position:absolute;left:0;text-align:left;margin-left:194.25pt;margin-top:7.8pt;width:63pt;height:39pt;z-index:251653120" o:allowincell="f">
            <v:textbox style="mso-next-textbox:#_x0000_s1031">
              <w:txbxContent>
                <w:p w:rsidR="00040A41" w:rsidRDefault="00040A41" w:rsidP="00040A41">
                  <w:r>
                    <w:rPr>
                      <w:rFonts w:hint="eastAsia"/>
                    </w:rPr>
                    <w:t>直播课堂</w:t>
                  </w:r>
                </w:p>
                <w:p w:rsidR="00040A41" w:rsidRDefault="00040A41" w:rsidP="00040A41">
                  <w:r>
                    <w:t xml:space="preserve">  </w:t>
                  </w:r>
                  <w:r>
                    <w:rPr>
                      <w:rFonts w:hint="eastAsia"/>
                    </w:rPr>
                    <w:t>期刊</w:t>
                  </w:r>
                </w:p>
              </w:txbxContent>
            </v:textbox>
          </v:rect>
        </w:pict>
      </w:r>
    </w:p>
    <w:p w:rsidR="00040A41" w:rsidRDefault="00040A41" w:rsidP="00040A41">
      <w:pPr>
        <w:rPr>
          <w:rFonts w:ascii="宋体" w:hAnsi="宋体" w:hint="eastAsia"/>
          <w:sz w:val="24"/>
          <w:szCs w:val="24"/>
        </w:rPr>
      </w:pPr>
    </w:p>
    <w:p w:rsidR="00040A41" w:rsidRDefault="00040A41" w:rsidP="00040A41">
      <w:pPr>
        <w:rPr>
          <w:rFonts w:ascii="宋体" w:hAnsi="宋体" w:hint="eastAsia"/>
          <w:sz w:val="24"/>
          <w:szCs w:val="24"/>
        </w:rPr>
      </w:pPr>
    </w:p>
    <w:p w:rsidR="00040A41" w:rsidRDefault="00040A41" w:rsidP="00040A41">
      <w:pPr>
        <w:rPr>
          <w:rFonts w:ascii="宋体" w:hAnsi="宋体" w:hint="eastAsia"/>
          <w:sz w:val="24"/>
          <w:szCs w:val="24"/>
        </w:rPr>
      </w:pPr>
      <w:r>
        <w:rPr>
          <w:rFonts w:hint="eastAsia"/>
        </w:rPr>
        <w:pict>
          <v:rect id="_x0000_s1029" style="position:absolute;left:0;text-align:left;margin-left:309.75pt;margin-top:7.8pt;width:84pt;height:23.4pt;z-index:251651072" o:allowincell="f">
            <v:textbox>
              <w:txbxContent>
                <w:p w:rsidR="00040A41" w:rsidRDefault="00040A41" w:rsidP="00040A41">
                  <w:pPr>
                    <w:rPr>
                      <w:sz w:val="24"/>
                    </w:rPr>
                  </w:pPr>
                  <w:r>
                    <w:rPr>
                      <w:rFonts w:hint="eastAsia"/>
                      <w:sz w:val="24"/>
                    </w:rPr>
                    <w:t>录像、</w:t>
                  </w:r>
                  <w:r>
                    <w:rPr>
                      <w:sz w:val="24"/>
                    </w:rPr>
                    <w:t>IP</w:t>
                  </w:r>
                  <w:r>
                    <w:rPr>
                      <w:rFonts w:hint="eastAsia"/>
                      <w:sz w:val="24"/>
                    </w:rPr>
                    <w:t>教材</w:t>
                  </w:r>
                </w:p>
              </w:txbxContent>
            </v:textbox>
          </v:rect>
        </w:pict>
      </w:r>
      <w:r>
        <w:rPr>
          <w:rFonts w:hint="eastAsia"/>
        </w:rPr>
        <w:pict>
          <v:line id="_x0000_s1044" style="position:absolute;left:0;text-align:left;flip:y;z-index:251666432" from="225.75pt,7.8pt" to="225.75pt,46.8pt" o:allowincell="f"/>
        </w:pict>
      </w:r>
      <w:r>
        <w:rPr>
          <w:rFonts w:ascii="宋体" w:hAnsi="宋体" w:hint="eastAsia"/>
          <w:sz w:val="24"/>
          <w:szCs w:val="24"/>
        </w:rPr>
        <w:t xml:space="preserve">                                  信息交流</w:t>
      </w:r>
    </w:p>
    <w:p w:rsidR="00040A41" w:rsidRDefault="00040A41" w:rsidP="00040A41">
      <w:pPr>
        <w:rPr>
          <w:rFonts w:ascii="宋体" w:hAnsi="宋体" w:hint="eastAsia"/>
          <w:sz w:val="24"/>
          <w:szCs w:val="24"/>
        </w:rPr>
      </w:pPr>
      <w:r>
        <w:rPr>
          <w:rFonts w:ascii="宋体" w:hAnsi="宋体" w:hint="eastAsia"/>
          <w:sz w:val="24"/>
          <w:szCs w:val="24"/>
        </w:rPr>
        <w:t xml:space="preserve">                                 </w:t>
      </w:r>
    </w:p>
    <w:p w:rsidR="00040A41" w:rsidRDefault="00040A41" w:rsidP="00040A41">
      <w:pPr>
        <w:rPr>
          <w:rFonts w:ascii="宋体" w:hAnsi="宋体" w:hint="eastAsia"/>
          <w:sz w:val="24"/>
          <w:szCs w:val="24"/>
        </w:rPr>
      </w:pPr>
      <w:r>
        <w:rPr>
          <w:rFonts w:hint="eastAsia"/>
        </w:rPr>
        <w:pict>
          <v:line id="_x0000_s1042" style="position:absolute;left:0;text-align:left;flip:x y;z-index:251664384" from="141.75pt,0" to="194.25pt,23.4pt" o:allowincell="f"/>
        </w:pict>
      </w:r>
      <w:r>
        <w:rPr>
          <w:rFonts w:hint="eastAsia"/>
        </w:rPr>
        <w:pict>
          <v:line id="_x0000_s1040" style="position:absolute;left:0;text-align:left;flip:y;z-index:251662336" from="257.25pt,0" to="315pt,31.2pt" o:allowincell="f"/>
        </w:pict>
      </w:r>
      <w:r>
        <w:rPr>
          <w:rFonts w:ascii="宋体" w:hAnsi="宋体" w:hint="eastAsia"/>
          <w:sz w:val="24"/>
          <w:szCs w:val="24"/>
        </w:rPr>
        <w:t xml:space="preserve">             获得知识                                  归纳、强化</w:t>
      </w:r>
    </w:p>
    <w:p w:rsidR="00040A41" w:rsidRDefault="00040A41" w:rsidP="00040A41">
      <w:pPr>
        <w:rPr>
          <w:rFonts w:ascii="宋体" w:hAnsi="宋体" w:hint="eastAsia"/>
          <w:sz w:val="24"/>
          <w:szCs w:val="24"/>
        </w:rPr>
      </w:pPr>
      <w:r>
        <w:rPr>
          <w:rFonts w:hint="eastAsia"/>
        </w:rPr>
        <w:pict>
          <v:oval id="_x0000_s1026" style="position:absolute;left:0;text-align:left;margin-left:183.75pt;margin-top:0;width:78.75pt;height:54.6pt;z-index:251648000" o:allowincell="f">
            <v:textbox style="mso-next-textbox:#_x0000_s1026">
              <w:txbxContent>
                <w:p w:rsidR="00040A41" w:rsidRDefault="00040A41" w:rsidP="00040A41">
                  <w:pPr>
                    <w:rPr>
                      <w:rFonts w:eastAsia="隶书"/>
                      <w:sz w:val="28"/>
                    </w:rPr>
                  </w:pPr>
                  <w:r>
                    <w:rPr>
                      <w:rFonts w:eastAsia="隶书" w:hint="eastAsia"/>
                      <w:sz w:val="28"/>
                    </w:rPr>
                    <w:t>学习者</w:t>
                  </w:r>
                </w:p>
                <w:p w:rsidR="00040A41" w:rsidRDefault="00040A41" w:rsidP="00040A41">
                  <w:pPr>
                    <w:rPr>
                      <w:sz w:val="28"/>
                    </w:rPr>
                  </w:pPr>
                </w:p>
              </w:txbxContent>
            </v:textbox>
          </v:oval>
        </w:pict>
      </w:r>
    </w:p>
    <w:p w:rsidR="00040A41" w:rsidRDefault="00040A41" w:rsidP="00040A41">
      <w:pPr>
        <w:rPr>
          <w:rFonts w:ascii="宋体" w:hAnsi="宋体" w:hint="eastAsia"/>
          <w:sz w:val="24"/>
          <w:szCs w:val="24"/>
        </w:rPr>
      </w:pPr>
    </w:p>
    <w:p w:rsidR="00040A41" w:rsidRDefault="00040A41" w:rsidP="00040A41">
      <w:pPr>
        <w:ind w:firstLineChars="609" w:firstLine="1279"/>
        <w:rPr>
          <w:rFonts w:ascii="宋体" w:hAnsi="宋体" w:hint="eastAsia"/>
          <w:sz w:val="24"/>
          <w:szCs w:val="24"/>
        </w:rPr>
      </w:pPr>
      <w:r>
        <w:rPr>
          <w:rFonts w:hint="eastAsia"/>
        </w:rPr>
        <w:pict>
          <v:line id="_x0000_s1039" style="position:absolute;left:0;text-align:left;z-index:251661312" from="257.25pt,7.8pt" to="315pt,31.2pt"/>
        </w:pict>
      </w:r>
      <w:r>
        <w:rPr>
          <w:rFonts w:ascii="宋体" w:hAnsi="宋体" w:hint="eastAsia"/>
          <w:sz w:val="24"/>
          <w:szCs w:val="24"/>
        </w:rPr>
        <w:t>学习方法指导</w:t>
      </w:r>
    </w:p>
    <w:p w:rsidR="00040A41" w:rsidRDefault="00040A41" w:rsidP="00040A41">
      <w:pPr>
        <w:rPr>
          <w:rFonts w:ascii="宋体" w:hAnsi="宋体" w:hint="eastAsia"/>
          <w:sz w:val="24"/>
          <w:szCs w:val="24"/>
        </w:rPr>
      </w:pPr>
      <w:r>
        <w:rPr>
          <w:rFonts w:hint="eastAsia"/>
        </w:rPr>
        <w:pict>
          <v:rect id="_x0000_s1028" style="position:absolute;left:0;text-align:left;margin-left:68.25pt;margin-top:0;width:73.5pt;height:54.6pt;z-index:251650048">
            <v:textbox style="mso-next-textbox:#_x0000_s1028">
              <w:txbxContent>
                <w:p w:rsidR="00040A41" w:rsidRDefault="00040A41" w:rsidP="00040A41">
                  <w:pPr>
                    <w:rPr>
                      <w:sz w:val="24"/>
                    </w:rPr>
                  </w:pPr>
                  <w:r>
                    <w:rPr>
                      <w:rFonts w:hint="eastAsia"/>
                      <w:sz w:val="24"/>
                    </w:rPr>
                    <w:t>文字教材</w:t>
                  </w:r>
                </w:p>
                <w:p w:rsidR="00040A41" w:rsidRDefault="00040A41" w:rsidP="00040A41">
                  <w:pPr>
                    <w:rPr>
                      <w:sz w:val="24"/>
                    </w:rPr>
                  </w:pPr>
                  <w:r>
                    <w:rPr>
                      <w:rFonts w:hint="eastAsia"/>
                      <w:sz w:val="24"/>
                    </w:rPr>
                    <w:t>指导内容</w:t>
                  </w:r>
                </w:p>
                <w:p w:rsidR="00040A41" w:rsidRDefault="00040A41" w:rsidP="00040A41">
                  <w:pPr>
                    <w:rPr>
                      <w:sz w:val="24"/>
                    </w:rPr>
                  </w:pPr>
                  <w:r>
                    <w:rPr>
                      <w:rFonts w:hint="eastAsia"/>
                      <w:sz w:val="24"/>
                    </w:rPr>
                    <w:t>网上资料</w:t>
                  </w:r>
                </w:p>
              </w:txbxContent>
            </v:textbox>
          </v:rect>
        </w:pict>
      </w:r>
      <w:r>
        <w:rPr>
          <w:rFonts w:hint="eastAsia"/>
        </w:rPr>
        <w:pict>
          <v:line id="_x0000_s1043" style="position:absolute;left:0;text-align:left;z-index:251665408" from="225.75pt,7.8pt" to="225.75pt,62.4pt" o:allowincell="f"/>
        </w:pict>
      </w:r>
      <w:r>
        <w:rPr>
          <w:rFonts w:hint="eastAsia"/>
        </w:rPr>
        <w:pict>
          <v:line id="_x0000_s1041" style="position:absolute;left:0;text-align:left;flip:x;z-index:251663360" from="141.75pt,0" to="194.25pt,23.4pt" o:allowincell="f"/>
        </w:pict>
      </w:r>
      <w:r>
        <w:rPr>
          <w:rFonts w:ascii="宋体" w:hAnsi="宋体" w:hint="eastAsia"/>
          <w:sz w:val="24"/>
          <w:szCs w:val="24"/>
        </w:rPr>
        <w:t xml:space="preserve">                                                        增加兴趣</w:t>
      </w:r>
    </w:p>
    <w:p w:rsidR="00040A41" w:rsidRDefault="00040A41" w:rsidP="00040A41">
      <w:pPr>
        <w:rPr>
          <w:rFonts w:ascii="宋体" w:hAnsi="宋体" w:hint="eastAsia"/>
          <w:sz w:val="24"/>
          <w:szCs w:val="24"/>
        </w:rPr>
      </w:pPr>
      <w:r>
        <w:rPr>
          <w:rFonts w:hint="eastAsia"/>
        </w:rPr>
        <w:pict>
          <v:rect id="_x0000_s1030" style="position:absolute;left:0;text-align:left;margin-left:315pt;margin-top:0;width:78.75pt;height:39pt;z-index:251652096">
            <v:textbox style="mso-next-textbox:#_x0000_s1030">
              <w:txbxContent>
                <w:p w:rsidR="00040A41" w:rsidRDefault="00040A41" w:rsidP="00040A41">
                  <w:pPr>
                    <w:ind w:firstLine="210"/>
                  </w:pPr>
                  <w:r>
                    <w:t>IP</w:t>
                  </w:r>
                  <w:r>
                    <w:rPr>
                      <w:rFonts w:hint="eastAsia"/>
                    </w:rPr>
                    <w:t>课</w:t>
                  </w:r>
                </w:p>
                <w:p w:rsidR="00040A41" w:rsidRDefault="00040A41" w:rsidP="00040A41">
                  <w:pPr>
                    <w:ind w:firstLine="210"/>
                  </w:pPr>
                  <w:r>
                    <w:t>CAI</w:t>
                  </w:r>
                  <w:r>
                    <w:rPr>
                      <w:rFonts w:hint="eastAsia"/>
                    </w:rPr>
                    <w:t>课件</w:t>
                  </w:r>
                </w:p>
              </w:txbxContent>
            </v:textbox>
          </v:rect>
        </w:pict>
      </w:r>
    </w:p>
    <w:p w:rsidR="00040A41" w:rsidRDefault="00040A41" w:rsidP="00040A41">
      <w:pPr>
        <w:rPr>
          <w:rFonts w:ascii="宋体" w:hAnsi="宋体" w:hint="eastAsia"/>
          <w:sz w:val="24"/>
          <w:szCs w:val="24"/>
        </w:rPr>
      </w:pPr>
      <w:r>
        <w:rPr>
          <w:rFonts w:ascii="宋体" w:hAnsi="宋体" w:hint="eastAsia"/>
          <w:sz w:val="24"/>
          <w:szCs w:val="24"/>
        </w:rPr>
        <w:t xml:space="preserve">                   </w:t>
      </w:r>
    </w:p>
    <w:p w:rsidR="00040A41" w:rsidRDefault="00040A41" w:rsidP="00040A41">
      <w:pPr>
        <w:rPr>
          <w:rFonts w:ascii="宋体" w:hAnsi="宋体" w:hint="eastAsia"/>
          <w:sz w:val="24"/>
          <w:szCs w:val="24"/>
        </w:rPr>
      </w:pPr>
      <w:r>
        <w:rPr>
          <w:rFonts w:ascii="宋体" w:hAnsi="宋体" w:hint="eastAsia"/>
          <w:sz w:val="24"/>
          <w:szCs w:val="24"/>
        </w:rPr>
        <w:t xml:space="preserve">                     消化、吸收、检验学习效果</w:t>
      </w:r>
    </w:p>
    <w:p w:rsidR="00040A41" w:rsidRDefault="00040A41" w:rsidP="00040A41">
      <w:pPr>
        <w:ind w:firstLine="480"/>
        <w:jc w:val="center"/>
        <w:rPr>
          <w:rFonts w:ascii="宋体" w:hAnsi="宋体" w:hint="eastAsia"/>
          <w:sz w:val="24"/>
          <w:szCs w:val="24"/>
        </w:rPr>
      </w:pPr>
      <w:r>
        <w:rPr>
          <w:rFonts w:hint="eastAsia"/>
        </w:rPr>
        <w:pict>
          <v:rect id="_x0000_s1032" style="position:absolute;left:0;text-align:left;margin-left:194.25pt;margin-top:15.6pt;width:68.25pt;height:39pt;z-index:251654144" o:allowincell="f">
            <v:textbox>
              <w:txbxContent>
                <w:p w:rsidR="00040A41" w:rsidRDefault="00040A41" w:rsidP="00040A41">
                  <w:r>
                    <w:rPr>
                      <w:rFonts w:hint="eastAsia"/>
                    </w:rPr>
                    <w:t>面授及网上</w:t>
                  </w:r>
                </w:p>
                <w:p w:rsidR="00040A41" w:rsidRDefault="00040A41" w:rsidP="00040A41">
                  <w:r>
                    <w:rPr>
                      <w:rFonts w:hint="eastAsia"/>
                    </w:rPr>
                    <w:t>辅导、答疑</w:t>
                  </w:r>
                </w:p>
                <w:p w:rsidR="00040A41" w:rsidRDefault="00040A41" w:rsidP="00040A41">
                  <w:r>
                    <w:rPr>
                      <w:rFonts w:hint="eastAsia"/>
                    </w:rPr>
                    <w:t>答疑、</w:t>
                  </w:r>
                </w:p>
              </w:txbxContent>
            </v:textbox>
          </v:rect>
        </w:pict>
      </w:r>
      <w:r>
        <w:rPr>
          <w:rFonts w:hint="eastAsia"/>
        </w:rPr>
        <w:pict>
          <v:rect id="_x0000_s1033" style="position:absolute;left:0;text-align:left;margin-left:68.25pt;margin-top:15.6pt;width:68.25pt;height:39pt;z-index:251655168" o:allowincell="f">
            <v:textbox>
              <w:txbxContent>
                <w:p w:rsidR="00040A41" w:rsidRDefault="00040A41" w:rsidP="00040A41">
                  <w:r>
                    <w:rPr>
                      <w:rFonts w:hint="eastAsia"/>
                    </w:rPr>
                    <w:t>作业、实验</w:t>
                  </w:r>
                </w:p>
                <w:p w:rsidR="00040A41" w:rsidRDefault="00040A41" w:rsidP="00040A41">
                  <w:r>
                    <w:t xml:space="preserve"> </w:t>
                  </w:r>
                  <w:r>
                    <w:rPr>
                      <w:rFonts w:hint="eastAsia"/>
                    </w:rPr>
                    <w:t>（实习）</w:t>
                  </w:r>
                </w:p>
              </w:txbxContent>
            </v:textbox>
          </v:rect>
        </w:pict>
      </w:r>
      <w:r>
        <w:rPr>
          <w:rFonts w:hint="eastAsia"/>
        </w:rPr>
        <w:pict>
          <v:rect id="_x0000_s1034" style="position:absolute;left:0;text-align:left;margin-left:315pt;margin-top:15.6pt;width:78.75pt;height:39pt;z-index:251656192">
            <v:textbox>
              <w:txbxContent>
                <w:p w:rsidR="00040A41" w:rsidRDefault="00040A41" w:rsidP="00040A41">
                  <w:pPr>
                    <w:ind w:firstLine="210"/>
                  </w:pPr>
                  <w:r>
                    <w:rPr>
                      <w:rFonts w:hint="eastAsia"/>
                    </w:rPr>
                    <w:t>学习小组</w:t>
                  </w:r>
                </w:p>
                <w:p w:rsidR="00040A41" w:rsidRDefault="00040A41" w:rsidP="00040A41">
                  <w:r>
                    <w:t xml:space="preserve">    </w:t>
                  </w:r>
                  <w:r>
                    <w:rPr>
                      <w:rFonts w:hint="eastAsia"/>
                    </w:rPr>
                    <w:t>活动</w:t>
                  </w:r>
                </w:p>
              </w:txbxContent>
            </v:textbox>
          </v:rect>
        </w:pict>
      </w:r>
      <w:r>
        <w:rPr>
          <w:rFonts w:hint="eastAsia"/>
        </w:rPr>
        <w:pict>
          <v:line id="_x0000_s1035" style="position:absolute;left:0;text-align:left;z-index:251657216" from="99.75pt,0" to="341.25pt,0" o:allowincell="f"/>
        </w:pict>
      </w:r>
      <w:r>
        <w:rPr>
          <w:rFonts w:hint="eastAsia"/>
        </w:rPr>
        <w:pict>
          <v:line id="_x0000_s1036" style="position:absolute;left:0;text-align:left;z-index:251658240" from="99.75pt,0" to="99.75pt,15.6pt" o:allowincell="f"/>
        </w:pict>
      </w:r>
      <w:r>
        <w:rPr>
          <w:rFonts w:hint="eastAsia"/>
        </w:rPr>
        <w:pict>
          <v:line id="_x0000_s1037" style="position:absolute;left:0;text-align:left;z-index:251659264" from="225.75pt,0" to="225.75pt,15.6pt" o:allowincell="f"/>
        </w:pict>
      </w:r>
      <w:r>
        <w:rPr>
          <w:rFonts w:hint="eastAsia"/>
        </w:rPr>
        <w:pict>
          <v:line id="_x0000_s1038" style="position:absolute;left:0;text-align:left;z-index:251660288" from="341.25pt,0" to="341.25pt,15.6pt" o:allowincell="f"/>
        </w:pict>
      </w:r>
    </w:p>
    <w:p w:rsidR="00040A41" w:rsidRDefault="00040A41" w:rsidP="00040A41">
      <w:pPr>
        <w:ind w:firstLine="480"/>
        <w:jc w:val="center"/>
        <w:rPr>
          <w:rFonts w:ascii="宋体" w:hAnsi="宋体" w:hint="eastAsia"/>
          <w:sz w:val="24"/>
          <w:szCs w:val="24"/>
        </w:rPr>
      </w:pPr>
    </w:p>
    <w:p w:rsidR="00040A41" w:rsidRDefault="00040A41" w:rsidP="00040A41">
      <w:pPr>
        <w:ind w:firstLine="480"/>
        <w:jc w:val="center"/>
        <w:rPr>
          <w:rFonts w:ascii="宋体" w:hAnsi="宋体" w:hint="eastAsia"/>
          <w:sz w:val="24"/>
          <w:szCs w:val="24"/>
        </w:rPr>
      </w:pPr>
    </w:p>
    <w:p w:rsidR="00040A41" w:rsidRDefault="00040A41" w:rsidP="00040A41">
      <w:pPr>
        <w:ind w:firstLine="480"/>
        <w:jc w:val="center"/>
        <w:rPr>
          <w:rFonts w:ascii="宋体" w:hAnsi="宋体" w:hint="eastAsia"/>
          <w:sz w:val="24"/>
          <w:szCs w:val="24"/>
        </w:rPr>
      </w:pPr>
    </w:p>
    <w:p w:rsidR="00040A41" w:rsidRDefault="00040A41" w:rsidP="00040A41">
      <w:pPr>
        <w:ind w:firstLine="480"/>
        <w:jc w:val="center"/>
        <w:rPr>
          <w:rFonts w:ascii="宋体" w:hAnsi="宋体" w:hint="eastAsia"/>
          <w:sz w:val="24"/>
          <w:szCs w:val="24"/>
        </w:rPr>
      </w:pPr>
    </w:p>
    <w:p w:rsidR="00040A41" w:rsidRDefault="00040A41" w:rsidP="00040A41">
      <w:pPr>
        <w:ind w:firstLine="480"/>
        <w:rPr>
          <w:rFonts w:ascii="宋体" w:hAnsi="宋体" w:hint="eastAsia"/>
          <w:sz w:val="24"/>
          <w:szCs w:val="24"/>
        </w:rPr>
      </w:pPr>
    </w:p>
    <w:p w:rsidR="00040A41" w:rsidRDefault="00040A41" w:rsidP="00040A41">
      <w:pPr>
        <w:ind w:firstLine="480"/>
        <w:jc w:val="center"/>
        <w:rPr>
          <w:rFonts w:ascii="宋体" w:hAnsi="宋体" w:hint="eastAsia"/>
          <w:sz w:val="24"/>
          <w:szCs w:val="24"/>
        </w:rPr>
      </w:pPr>
      <w:r>
        <w:rPr>
          <w:rFonts w:ascii="宋体" w:hAnsi="宋体" w:hint="eastAsia"/>
          <w:sz w:val="24"/>
          <w:szCs w:val="24"/>
        </w:rPr>
        <w:t>第三部分  教学内容和教学要求</w:t>
      </w:r>
    </w:p>
    <w:p w:rsidR="00040A41" w:rsidRDefault="00040A41" w:rsidP="00040A41">
      <w:pPr>
        <w:numPr>
          <w:ilvl w:val="0"/>
          <w:numId w:val="1"/>
        </w:numPr>
        <w:rPr>
          <w:rFonts w:ascii="宋体" w:hAnsi="宋体" w:hint="eastAsia"/>
          <w:b/>
          <w:bCs/>
          <w:sz w:val="24"/>
          <w:szCs w:val="24"/>
        </w:rPr>
      </w:pPr>
      <w:r>
        <w:rPr>
          <w:rFonts w:ascii="宋体" w:hAnsi="宋体" w:hint="eastAsia"/>
          <w:b/>
          <w:bCs/>
          <w:sz w:val="24"/>
          <w:szCs w:val="24"/>
        </w:rPr>
        <w:t>个人理财概述</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识记：</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个人理财的定义</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理财商数的定义</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个人理财在中国的发展脉络</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个人理财的基本理论</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理解：</w:t>
      </w:r>
    </w:p>
    <w:p w:rsidR="00040A41" w:rsidRDefault="00040A41" w:rsidP="00040A41">
      <w:pPr>
        <w:ind w:firstLineChars="500" w:firstLine="1200"/>
        <w:rPr>
          <w:rFonts w:ascii="宋体" w:hAnsi="宋体" w:hint="eastAsia"/>
          <w:bCs/>
          <w:sz w:val="24"/>
          <w:szCs w:val="24"/>
        </w:rPr>
      </w:pPr>
      <w:r>
        <w:rPr>
          <w:rFonts w:ascii="宋体" w:hAnsi="宋体" w:hint="eastAsia"/>
          <w:bCs/>
          <w:color w:val="000000"/>
          <w:sz w:val="24"/>
          <w:szCs w:val="24"/>
        </w:rPr>
        <w:t>综合财务策划模式</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个人理财的基本内容</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个人理财的基本作用</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生命周期理论</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资产组合理论</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资本资产定价理论</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期权定价理论</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贴现现金流量模型（DCFM）</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lastRenderedPageBreak/>
        <w:t>应用：</w:t>
      </w:r>
    </w:p>
    <w:p w:rsidR="00040A41" w:rsidRDefault="00040A41" w:rsidP="00040A41">
      <w:pPr>
        <w:ind w:firstLineChars="500" w:firstLine="1200"/>
        <w:rPr>
          <w:rFonts w:ascii="宋体" w:hAnsi="宋体" w:hint="eastAsia"/>
          <w:b/>
          <w:bCs/>
          <w:sz w:val="24"/>
          <w:szCs w:val="24"/>
        </w:rPr>
      </w:pPr>
      <w:r>
        <w:rPr>
          <w:rFonts w:ascii="宋体" w:hAnsi="宋体" w:hint="eastAsia"/>
          <w:sz w:val="24"/>
          <w:szCs w:val="24"/>
        </w:rPr>
        <w:t>会制定个人理财计划</w:t>
      </w:r>
    </w:p>
    <w:p w:rsidR="00040A41" w:rsidRDefault="00040A41" w:rsidP="00040A41">
      <w:pPr>
        <w:numPr>
          <w:ilvl w:val="0"/>
          <w:numId w:val="1"/>
        </w:numPr>
        <w:rPr>
          <w:rFonts w:ascii="宋体" w:hAnsi="宋体" w:hint="eastAsia"/>
          <w:b/>
          <w:bCs/>
          <w:sz w:val="24"/>
          <w:szCs w:val="24"/>
        </w:rPr>
      </w:pPr>
      <w:r>
        <w:rPr>
          <w:rFonts w:ascii="宋体" w:hAnsi="宋体" w:hint="eastAsia"/>
          <w:b/>
          <w:bCs/>
          <w:sz w:val="24"/>
          <w:szCs w:val="24"/>
        </w:rPr>
        <w:t>个人理财流程</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识记：</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个人理财流程</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理解：</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建立客户联系</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收集客户数据及决定目标与期望</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分析客户现行财务状况</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整合个人理财策略并提出个人理财计划</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执行个人理财计划</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监控个人理财计划</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应用：</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掌握与客户沟通的技巧</w:t>
      </w:r>
    </w:p>
    <w:p w:rsidR="00040A41" w:rsidRDefault="00040A41" w:rsidP="00040A41">
      <w:pPr>
        <w:ind w:firstLineChars="500" w:firstLine="1200"/>
        <w:rPr>
          <w:rFonts w:ascii="宋体" w:hAnsi="宋体" w:hint="eastAsia"/>
          <w:b/>
          <w:bCs/>
          <w:sz w:val="24"/>
          <w:szCs w:val="24"/>
        </w:rPr>
      </w:pPr>
      <w:r>
        <w:rPr>
          <w:rFonts w:ascii="宋体" w:hAnsi="宋体" w:hint="eastAsia"/>
          <w:sz w:val="24"/>
          <w:szCs w:val="24"/>
        </w:rPr>
        <w:t>收集客户数据及决定目标与期望</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分析客户现行财务状况</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整合个人理财策略并提出个人理财计划</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能够执行个人理财计划</w:t>
      </w:r>
    </w:p>
    <w:p w:rsidR="00040A41" w:rsidRDefault="00040A41" w:rsidP="00040A41">
      <w:pPr>
        <w:ind w:firstLineChars="500" w:firstLine="1200"/>
        <w:rPr>
          <w:rFonts w:ascii="宋体" w:hAnsi="宋体" w:hint="eastAsia"/>
          <w:b/>
          <w:bCs/>
          <w:sz w:val="24"/>
          <w:szCs w:val="24"/>
        </w:rPr>
      </w:pPr>
      <w:r>
        <w:rPr>
          <w:rFonts w:ascii="宋体" w:hAnsi="宋体" w:hint="eastAsia"/>
          <w:sz w:val="24"/>
          <w:szCs w:val="24"/>
        </w:rPr>
        <w:t>有效监控个人理财计划</w:t>
      </w:r>
    </w:p>
    <w:p w:rsidR="00040A41" w:rsidRDefault="00040A41" w:rsidP="00040A41">
      <w:pPr>
        <w:rPr>
          <w:rFonts w:ascii="宋体" w:hAnsi="宋体" w:hint="eastAsia"/>
          <w:b/>
          <w:bCs/>
          <w:sz w:val="24"/>
          <w:szCs w:val="24"/>
        </w:rPr>
      </w:pPr>
      <w:r>
        <w:rPr>
          <w:rFonts w:ascii="宋体" w:hAnsi="宋体" w:hint="eastAsia"/>
          <w:b/>
          <w:bCs/>
          <w:sz w:val="24"/>
          <w:szCs w:val="24"/>
        </w:rPr>
        <w:t>第三章 个人银行理财</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识记：</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个人银行理财的基本涵义</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商业银行的概念</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个人银行理财产品的种类和特点</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银行卡、借记卡和贷记卡的概念</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理解</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个人银行理财产品的风险类别</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传统和新型储蓄类理财产品的种类和特点</w:t>
      </w:r>
    </w:p>
    <w:p w:rsidR="00040A41" w:rsidRDefault="00040A41" w:rsidP="00040A41">
      <w:pPr>
        <w:ind w:leftChars="171" w:left="359" w:firstLineChars="400" w:firstLine="960"/>
        <w:rPr>
          <w:rFonts w:ascii="宋体" w:hAnsi="宋体" w:hint="eastAsia"/>
          <w:sz w:val="24"/>
          <w:szCs w:val="24"/>
        </w:rPr>
      </w:pPr>
      <w:r>
        <w:rPr>
          <w:rFonts w:ascii="宋体" w:hAnsi="宋体" w:hint="eastAsia"/>
          <w:sz w:val="24"/>
          <w:szCs w:val="24"/>
        </w:rPr>
        <w:t>境内外资银行结构性理财产品的种类和特点</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应用</w:t>
      </w:r>
    </w:p>
    <w:p w:rsidR="00040A41" w:rsidRDefault="00040A41" w:rsidP="00040A41">
      <w:pPr>
        <w:ind w:leftChars="171" w:left="359" w:firstLineChars="400" w:firstLine="960"/>
        <w:rPr>
          <w:rFonts w:ascii="宋体" w:hAnsi="宋体" w:hint="eastAsia"/>
          <w:sz w:val="24"/>
          <w:szCs w:val="24"/>
        </w:rPr>
      </w:pPr>
      <w:r>
        <w:rPr>
          <w:rFonts w:ascii="宋体" w:hAnsi="宋体" w:hint="eastAsia"/>
          <w:sz w:val="24"/>
          <w:szCs w:val="24"/>
        </w:rPr>
        <w:t>制定个人银行理财规划</w:t>
      </w:r>
    </w:p>
    <w:p w:rsidR="00040A41" w:rsidRDefault="00040A41" w:rsidP="00040A41">
      <w:pPr>
        <w:ind w:leftChars="171" w:left="359" w:firstLineChars="400" w:firstLine="960"/>
        <w:rPr>
          <w:rFonts w:ascii="宋体" w:hAnsi="宋体" w:hint="eastAsia"/>
          <w:sz w:val="24"/>
          <w:szCs w:val="24"/>
        </w:rPr>
      </w:pPr>
      <w:r>
        <w:rPr>
          <w:rFonts w:ascii="宋体" w:hAnsi="宋体" w:hint="eastAsia"/>
          <w:sz w:val="24"/>
          <w:szCs w:val="24"/>
        </w:rPr>
        <w:t>储蓄类个人银行理财组合应用</w:t>
      </w:r>
    </w:p>
    <w:p w:rsidR="00040A41" w:rsidRDefault="00040A41" w:rsidP="00040A41">
      <w:pPr>
        <w:ind w:leftChars="171" w:left="359" w:firstLineChars="400" w:firstLine="960"/>
        <w:rPr>
          <w:rFonts w:ascii="宋体" w:hAnsi="宋体" w:hint="eastAsia"/>
          <w:b/>
          <w:bCs/>
          <w:sz w:val="24"/>
          <w:szCs w:val="24"/>
        </w:rPr>
      </w:pPr>
      <w:r>
        <w:rPr>
          <w:rFonts w:ascii="宋体" w:hAnsi="宋体" w:hint="eastAsia"/>
          <w:sz w:val="24"/>
          <w:szCs w:val="24"/>
        </w:rPr>
        <w:t>个人银行理财产品收益和风险管理</w:t>
      </w:r>
    </w:p>
    <w:p w:rsidR="00040A41" w:rsidRDefault="00040A41" w:rsidP="00040A41">
      <w:pPr>
        <w:rPr>
          <w:rFonts w:ascii="宋体" w:hAnsi="宋体" w:hint="eastAsia"/>
          <w:b/>
          <w:sz w:val="24"/>
          <w:szCs w:val="24"/>
        </w:rPr>
      </w:pPr>
      <w:r>
        <w:rPr>
          <w:rFonts w:ascii="宋体" w:hAnsi="宋体" w:hint="eastAsia"/>
          <w:b/>
          <w:bCs/>
          <w:sz w:val="24"/>
          <w:szCs w:val="24"/>
        </w:rPr>
        <w:t>第四章 个人证券理财</w:t>
      </w: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识记</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个人证券理财的概念</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个人证券理财的作用</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个人证券理财的原则</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股票的概念</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债券的概念</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基金的概念</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基金的特点</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基金的分类</w:t>
      </w:r>
    </w:p>
    <w:p w:rsidR="00040A41" w:rsidRDefault="00040A41" w:rsidP="00040A41">
      <w:pPr>
        <w:rPr>
          <w:rFonts w:ascii="宋体" w:hAnsi="宋体" w:hint="eastAsia"/>
          <w:b/>
          <w:sz w:val="24"/>
          <w:szCs w:val="24"/>
        </w:rPr>
      </w:pP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lastRenderedPageBreak/>
        <w:t>理解</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个人证券理财产品的收益</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影响债券收益的因素</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影响股票收益的因素</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影响基金收益的因素</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个人证券理财产品的风险与收益特征对比</w:t>
      </w: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应用</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会确立个人证券理财目标</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能够选择个人证券理财策略</w:t>
      </w:r>
    </w:p>
    <w:p w:rsidR="00040A41" w:rsidRDefault="00040A41" w:rsidP="00040A41">
      <w:pPr>
        <w:ind w:firstLineChars="500" w:firstLine="1200"/>
        <w:rPr>
          <w:rFonts w:ascii="宋体" w:hAnsi="宋体" w:hint="eastAsia"/>
          <w:sz w:val="24"/>
          <w:szCs w:val="24"/>
        </w:rPr>
      </w:pPr>
      <w:r>
        <w:rPr>
          <w:rFonts w:ascii="宋体" w:hAnsi="宋体" w:hint="eastAsia"/>
          <w:bCs/>
          <w:sz w:val="24"/>
          <w:szCs w:val="24"/>
        </w:rPr>
        <w:t>制定不同年龄段的个人证券理财者应有的基本组合理财策略</w:t>
      </w:r>
    </w:p>
    <w:p w:rsidR="00040A41" w:rsidRDefault="00040A41" w:rsidP="00040A41">
      <w:pPr>
        <w:rPr>
          <w:rFonts w:ascii="宋体" w:hAnsi="宋体" w:hint="eastAsia"/>
          <w:b/>
          <w:bCs/>
          <w:sz w:val="24"/>
          <w:szCs w:val="24"/>
        </w:rPr>
      </w:pPr>
      <w:r>
        <w:rPr>
          <w:rFonts w:ascii="宋体" w:hAnsi="宋体" w:hint="eastAsia"/>
          <w:b/>
          <w:bCs/>
          <w:sz w:val="24"/>
          <w:szCs w:val="24"/>
        </w:rPr>
        <w:t>第五章  个人保险理财</w:t>
      </w:r>
    </w:p>
    <w:p w:rsidR="00040A41" w:rsidRDefault="00040A41" w:rsidP="00040A41">
      <w:pPr>
        <w:ind w:firstLineChars="200" w:firstLine="482"/>
        <w:rPr>
          <w:rFonts w:ascii="宋体" w:hAnsi="宋体" w:hint="eastAsia"/>
          <w:sz w:val="24"/>
          <w:szCs w:val="24"/>
        </w:rPr>
      </w:pPr>
      <w:r>
        <w:rPr>
          <w:rFonts w:ascii="宋体" w:hAnsi="宋体" w:hint="eastAsia"/>
          <w:b/>
          <w:bCs/>
          <w:sz w:val="24"/>
          <w:szCs w:val="24"/>
        </w:rPr>
        <w:t>识记</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个人风险管理和保险规划的概念</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创新型保险理财产品的概念和特点</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分红保险的概念和特点</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万能保险的概念和特点</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投资连接保险的概念和特点</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创新型非寿险保险理财产品的概念</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理解</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制定个人风险管理和保险规划的原则与环节</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个人保险理财产品盈余来源的渠道</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可供个人选择的传统的保险理财产品主要的特点</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目前新型保险理财产品发展中存在的问题</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应用</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制定个人风险管理和保险规划的原则与环节</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分析个人保险理财产品盈余来源的渠道</w:t>
      </w:r>
    </w:p>
    <w:p w:rsidR="00040A41" w:rsidRDefault="00040A41" w:rsidP="00040A41">
      <w:pPr>
        <w:ind w:firstLineChars="500" w:firstLine="1200"/>
        <w:rPr>
          <w:rFonts w:ascii="宋体" w:hAnsi="宋体" w:hint="eastAsia"/>
          <w:b/>
          <w:sz w:val="24"/>
          <w:szCs w:val="24"/>
        </w:rPr>
      </w:pPr>
      <w:r>
        <w:rPr>
          <w:rFonts w:ascii="宋体" w:hAnsi="宋体" w:hint="eastAsia"/>
          <w:sz w:val="24"/>
          <w:szCs w:val="24"/>
        </w:rPr>
        <w:t>制定个人风险管理和保险规划</w:t>
      </w:r>
    </w:p>
    <w:p w:rsidR="00040A41" w:rsidRDefault="00040A41" w:rsidP="00040A41">
      <w:pPr>
        <w:rPr>
          <w:rFonts w:ascii="宋体" w:hAnsi="宋体" w:hint="eastAsia"/>
          <w:b/>
          <w:sz w:val="24"/>
          <w:szCs w:val="24"/>
        </w:rPr>
      </w:pPr>
      <w:r>
        <w:rPr>
          <w:rFonts w:ascii="宋体" w:hAnsi="宋体" w:hint="eastAsia"/>
          <w:b/>
          <w:sz w:val="24"/>
          <w:szCs w:val="24"/>
        </w:rPr>
        <w:t>第六章 个人外汇理财</w:t>
      </w: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识记：</w:t>
      </w:r>
    </w:p>
    <w:p w:rsidR="00040A41" w:rsidRDefault="00040A41" w:rsidP="00040A41">
      <w:pPr>
        <w:ind w:firstLineChars="500" w:firstLine="1200"/>
        <w:rPr>
          <w:rFonts w:ascii="宋体" w:hAnsi="宋体" w:cs="宋体" w:hint="eastAsia"/>
          <w:bCs/>
          <w:iCs/>
          <w:kern w:val="0"/>
          <w:sz w:val="24"/>
          <w:szCs w:val="24"/>
        </w:rPr>
      </w:pPr>
      <w:r>
        <w:rPr>
          <w:rFonts w:ascii="宋体" w:hAnsi="宋体" w:cs="宋体" w:hint="eastAsia"/>
          <w:bCs/>
          <w:iCs/>
          <w:kern w:val="0"/>
          <w:sz w:val="24"/>
          <w:szCs w:val="24"/>
        </w:rPr>
        <w:t>个人外汇理财</w:t>
      </w:r>
    </w:p>
    <w:p w:rsidR="00040A41" w:rsidRDefault="00040A41" w:rsidP="00040A41">
      <w:pPr>
        <w:ind w:firstLineChars="500" w:firstLine="1200"/>
        <w:rPr>
          <w:rFonts w:ascii="宋体" w:hAnsi="宋体" w:cs="宋体" w:hint="eastAsia"/>
          <w:bCs/>
          <w:iCs/>
          <w:kern w:val="0"/>
          <w:sz w:val="24"/>
          <w:szCs w:val="24"/>
        </w:rPr>
      </w:pPr>
      <w:r>
        <w:rPr>
          <w:rFonts w:ascii="宋体" w:hAnsi="宋体" w:cs="宋体" w:hint="eastAsia"/>
          <w:bCs/>
          <w:iCs/>
          <w:kern w:val="0"/>
          <w:sz w:val="24"/>
          <w:szCs w:val="24"/>
        </w:rPr>
        <w:t>个人外汇理财产品</w:t>
      </w:r>
    </w:p>
    <w:p w:rsidR="00040A41" w:rsidRDefault="00040A41" w:rsidP="00040A41">
      <w:pPr>
        <w:ind w:firstLineChars="500" w:firstLine="1200"/>
        <w:rPr>
          <w:rFonts w:ascii="宋体" w:hAnsi="宋体" w:cs="宋体" w:hint="eastAsia"/>
          <w:bCs/>
          <w:iCs/>
          <w:kern w:val="0"/>
          <w:sz w:val="24"/>
          <w:szCs w:val="24"/>
        </w:rPr>
      </w:pPr>
      <w:r>
        <w:rPr>
          <w:rFonts w:ascii="宋体" w:hAnsi="宋体" w:cs="宋体" w:hint="eastAsia"/>
          <w:bCs/>
          <w:iCs/>
          <w:kern w:val="0"/>
          <w:sz w:val="24"/>
          <w:szCs w:val="24"/>
        </w:rPr>
        <w:t>外币储蓄存款</w:t>
      </w:r>
    </w:p>
    <w:p w:rsidR="00040A41" w:rsidRDefault="00040A41" w:rsidP="00040A41">
      <w:pPr>
        <w:ind w:firstLineChars="500" w:firstLine="1200"/>
        <w:rPr>
          <w:rFonts w:ascii="宋体" w:hAnsi="宋体" w:hint="eastAsia"/>
          <w:bCs/>
          <w:iCs/>
          <w:sz w:val="24"/>
          <w:szCs w:val="24"/>
        </w:rPr>
      </w:pPr>
      <w:r>
        <w:rPr>
          <w:rFonts w:ascii="宋体" w:hAnsi="宋体" w:hint="eastAsia"/>
          <w:bCs/>
          <w:iCs/>
          <w:sz w:val="24"/>
          <w:szCs w:val="24"/>
        </w:rPr>
        <w:t>外汇账户</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外钞账户</w:t>
      </w:r>
    </w:p>
    <w:p w:rsidR="00040A41" w:rsidRDefault="00040A41" w:rsidP="00040A41">
      <w:pPr>
        <w:ind w:firstLineChars="500" w:firstLine="1200"/>
        <w:rPr>
          <w:rFonts w:ascii="宋体" w:hAnsi="宋体" w:hint="eastAsia"/>
          <w:bCs/>
          <w:iCs/>
          <w:sz w:val="24"/>
          <w:szCs w:val="24"/>
        </w:rPr>
      </w:pPr>
      <w:r>
        <w:rPr>
          <w:rFonts w:ascii="宋体" w:hAnsi="宋体" w:hint="eastAsia"/>
          <w:bCs/>
          <w:iCs/>
          <w:sz w:val="24"/>
          <w:szCs w:val="24"/>
        </w:rPr>
        <w:t>外币活期储蓄存款</w:t>
      </w:r>
    </w:p>
    <w:p w:rsidR="00040A41" w:rsidRDefault="00040A41" w:rsidP="00040A41">
      <w:pPr>
        <w:ind w:firstLineChars="500" w:firstLine="1200"/>
        <w:rPr>
          <w:rFonts w:ascii="宋体" w:hAnsi="宋体" w:hint="eastAsia"/>
          <w:bCs/>
          <w:iCs/>
          <w:sz w:val="24"/>
          <w:szCs w:val="24"/>
        </w:rPr>
      </w:pPr>
      <w:r>
        <w:rPr>
          <w:rFonts w:ascii="宋体" w:hAnsi="宋体" w:hint="eastAsia"/>
          <w:bCs/>
          <w:iCs/>
          <w:sz w:val="24"/>
          <w:szCs w:val="24"/>
        </w:rPr>
        <w:t>外币整存整取定期储蓄存款</w:t>
      </w:r>
    </w:p>
    <w:p w:rsidR="00040A41" w:rsidRDefault="00040A41" w:rsidP="00040A41">
      <w:pPr>
        <w:ind w:firstLineChars="500" w:firstLine="1200"/>
        <w:rPr>
          <w:rFonts w:ascii="宋体" w:hAnsi="宋体" w:cs="宋体" w:hint="eastAsia"/>
          <w:kern w:val="0"/>
          <w:sz w:val="24"/>
          <w:szCs w:val="24"/>
        </w:rPr>
      </w:pPr>
      <w:r>
        <w:rPr>
          <w:rFonts w:ascii="宋体" w:hAnsi="宋体" w:cs="宋体" w:hint="eastAsia"/>
          <w:kern w:val="0"/>
          <w:sz w:val="24"/>
          <w:szCs w:val="24"/>
        </w:rPr>
        <w:t>外币协议储蓄</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个人外汇结构性存款</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个人外汇期权产品</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个人外汇交易概念</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个人外汇交易的特征</w:t>
      </w:r>
    </w:p>
    <w:p w:rsidR="00040A41" w:rsidRDefault="00040A41" w:rsidP="00040A41">
      <w:pPr>
        <w:ind w:firstLineChars="500" w:firstLine="1200"/>
        <w:rPr>
          <w:rFonts w:ascii="宋体" w:hAnsi="宋体" w:hint="eastAsia"/>
          <w:bCs/>
          <w:iCs/>
          <w:sz w:val="24"/>
          <w:szCs w:val="24"/>
        </w:rPr>
      </w:pPr>
      <w:r>
        <w:rPr>
          <w:rFonts w:ascii="宋体" w:hAnsi="宋体" w:hint="eastAsia"/>
          <w:bCs/>
          <w:iCs/>
          <w:sz w:val="24"/>
          <w:szCs w:val="24"/>
        </w:rPr>
        <w:t>个人实盘外汇交易</w:t>
      </w:r>
    </w:p>
    <w:p w:rsidR="00040A41" w:rsidRDefault="00040A41" w:rsidP="00040A41">
      <w:pPr>
        <w:ind w:firstLineChars="500" w:firstLine="1200"/>
        <w:rPr>
          <w:rFonts w:ascii="宋体" w:hAnsi="宋体" w:hint="eastAsia"/>
          <w:bCs/>
          <w:iCs/>
          <w:sz w:val="24"/>
          <w:szCs w:val="24"/>
        </w:rPr>
      </w:pPr>
      <w:r>
        <w:rPr>
          <w:rFonts w:ascii="宋体" w:hAnsi="宋体" w:hint="eastAsia"/>
          <w:bCs/>
          <w:iCs/>
          <w:sz w:val="24"/>
          <w:szCs w:val="24"/>
        </w:rPr>
        <w:t>个人虚盘外汇交易</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套汇</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lastRenderedPageBreak/>
        <w:t>套利</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理解：</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外币储蓄存款的原则</w:t>
      </w:r>
    </w:p>
    <w:p w:rsidR="00040A41" w:rsidRDefault="00040A41" w:rsidP="00040A41">
      <w:pPr>
        <w:ind w:firstLineChars="500" w:firstLine="1200"/>
        <w:rPr>
          <w:rFonts w:ascii="宋体" w:hAnsi="宋体" w:hint="eastAsia"/>
          <w:sz w:val="24"/>
          <w:szCs w:val="24"/>
        </w:rPr>
      </w:pPr>
      <w:r>
        <w:rPr>
          <w:rFonts w:ascii="宋体" w:hAnsi="宋体" w:cs="宋体" w:hint="eastAsia"/>
          <w:kern w:val="0"/>
          <w:sz w:val="24"/>
          <w:szCs w:val="24"/>
        </w:rPr>
        <w:t>传统的外币储蓄存款</w:t>
      </w:r>
      <w:r>
        <w:rPr>
          <w:rFonts w:ascii="宋体" w:hAnsi="宋体" w:hint="eastAsia"/>
          <w:kern w:val="0"/>
          <w:sz w:val="24"/>
          <w:szCs w:val="24"/>
        </w:rPr>
        <w:t>作为投资理财工具的特征</w:t>
      </w:r>
    </w:p>
    <w:p w:rsidR="00040A41" w:rsidRDefault="00040A41" w:rsidP="00040A41">
      <w:pPr>
        <w:ind w:firstLineChars="500" w:firstLine="1200"/>
        <w:rPr>
          <w:rFonts w:ascii="宋体" w:hAnsi="宋体" w:cs="宋体" w:hint="eastAsia"/>
          <w:kern w:val="0"/>
          <w:sz w:val="24"/>
          <w:szCs w:val="24"/>
        </w:rPr>
      </w:pPr>
      <w:r>
        <w:rPr>
          <w:rFonts w:ascii="宋体" w:hAnsi="宋体" w:cs="宋体" w:hint="eastAsia"/>
          <w:kern w:val="0"/>
          <w:sz w:val="24"/>
          <w:szCs w:val="24"/>
        </w:rPr>
        <w:t>传统的外币储蓄存款的投资理财策略</w:t>
      </w:r>
    </w:p>
    <w:p w:rsidR="00040A41" w:rsidRDefault="00040A41" w:rsidP="00040A41">
      <w:pPr>
        <w:ind w:firstLineChars="500" w:firstLine="1200"/>
        <w:rPr>
          <w:rFonts w:ascii="宋体" w:hAnsi="宋体" w:cs="宋体" w:hint="eastAsia"/>
          <w:kern w:val="0"/>
          <w:sz w:val="24"/>
          <w:szCs w:val="24"/>
        </w:rPr>
      </w:pPr>
      <w:r>
        <w:rPr>
          <w:rFonts w:ascii="宋体" w:hAnsi="宋体" w:cs="宋体" w:hint="eastAsia"/>
          <w:kern w:val="0"/>
          <w:sz w:val="24"/>
          <w:szCs w:val="24"/>
        </w:rPr>
        <w:t>外币协议储蓄的特点</w:t>
      </w:r>
    </w:p>
    <w:p w:rsidR="00040A41" w:rsidRDefault="00040A41" w:rsidP="00040A41">
      <w:pPr>
        <w:ind w:firstLineChars="500" w:firstLine="1200"/>
        <w:rPr>
          <w:rFonts w:ascii="宋体" w:hAnsi="宋体" w:cs="宋体" w:hint="eastAsia"/>
          <w:kern w:val="0"/>
          <w:sz w:val="24"/>
          <w:szCs w:val="24"/>
        </w:rPr>
      </w:pPr>
      <w:r>
        <w:rPr>
          <w:rFonts w:ascii="宋体" w:hAnsi="宋体" w:cs="宋体" w:hint="eastAsia"/>
          <w:kern w:val="0"/>
          <w:sz w:val="24"/>
          <w:szCs w:val="24"/>
        </w:rPr>
        <w:t>个人外汇结构性存款分类的划分方法</w:t>
      </w:r>
    </w:p>
    <w:p w:rsidR="00040A41" w:rsidRDefault="00040A41" w:rsidP="00040A41">
      <w:pPr>
        <w:ind w:firstLineChars="500" w:firstLine="1200"/>
        <w:rPr>
          <w:rFonts w:ascii="宋体" w:hAnsi="宋体" w:cs="宋体" w:hint="eastAsia"/>
          <w:kern w:val="0"/>
          <w:sz w:val="24"/>
          <w:szCs w:val="24"/>
        </w:rPr>
      </w:pPr>
      <w:r>
        <w:rPr>
          <w:rFonts w:ascii="宋体" w:hAnsi="宋体" w:cs="宋体" w:hint="eastAsia"/>
          <w:kern w:val="0"/>
          <w:sz w:val="24"/>
          <w:szCs w:val="24"/>
        </w:rPr>
        <w:t>影响外汇理财产品收益的因素</w:t>
      </w:r>
    </w:p>
    <w:p w:rsidR="00040A41" w:rsidRDefault="00040A41" w:rsidP="00040A41">
      <w:pPr>
        <w:spacing w:line="320" w:lineRule="exact"/>
        <w:ind w:firstLineChars="500" w:firstLine="1200"/>
        <w:rPr>
          <w:rFonts w:ascii="宋体" w:hAnsi="宋体" w:hint="eastAsia"/>
          <w:sz w:val="24"/>
          <w:szCs w:val="24"/>
        </w:rPr>
      </w:pPr>
      <w:r>
        <w:rPr>
          <w:rFonts w:ascii="宋体" w:hAnsi="宋体" w:hint="eastAsia"/>
          <w:sz w:val="24"/>
          <w:szCs w:val="24"/>
        </w:rPr>
        <w:t>个人外汇理财产品的风险</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个人外汇理财产品的风险管理</w:t>
      </w:r>
    </w:p>
    <w:p w:rsidR="00040A41" w:rsidRDefault="00040A41" w:rsidP="00040A41">
      <w:pPr>
        <w:ind w:firstLineChars="500" w:firstLine="1200"/>
        <w:rPr>
          <w:rFonts w:ascii="宋体" w:hAnsi="宋体" w:hint="eastAsia"/>
          <w:sz w:val="24"/>
          <w:szCs w:val="24"/>
        </w:rPr>
      </w:pPr>
      <w:r>
        <w:rPr>
          <w:rFonts w:ascii="宋体" w:hAnsi="宋体" w:cs="新宋体" w:hint="eastAsia"/>
          <w:kern w:val="0"/>
          <w:sz w:val="24"/>
          <w:szCs w:val="24"/>
        </w:rPr>
        <w:t>个人外汇理财规划的内容</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应用：</w:t>
      </w:r>
    </w:p>
    <w:p w:rsidR="00040A41" w:rsidRDefault="00040A41" w:rsidP="00040A41">
      <w:pPr>
        <w:ind w:firstLineChars="500" w:firstLine="1200"/>
        <w:rPr>
          <w:rFonts w:ascii="宋体" w:hAnsi="宋体" w:cs="新宋体" w:hint="eastAsia"/>
          <w:kern w:val="0"/>
          <w:sz w:val="24"/>
          <w:szCs w:val="24"/>
        </w:rPr>
      </w:pPr>
      <w:r>
        <w:rPr>
          <w:rFonts w:ascii="宋体" w:hAnsi="宋体" w:cs="新宋体" w:hint="eastAsia"/>
          <w:kern w:val="0"/>
          <w:sz w:val="24"/>
          <w:szCs w:val="24"/>
        </w:rPr>
        <w:t>会制定个人外汇理财规划</w:t>
      </w:r>
    </w:p>
    <w:p w:rsidR="00040A41" w:rsidRDefault="00040A41" w:rsidP="00040A41">
      <w:pPr>
        <w:ind w:firstLineChars="500" w:firstLine="1200"/>
        <w:rPr>
          <w:rFonts w:ascii="宋体" w:hAnsi="宋体" w:cs="新宋体" w:hint="eastAsia"/>
          <w:kern w:val="0"/>
          <w:sz w:val="24"/>
          <w:szCs w:val="24"/>
        </w:rPr>
      </w:pPr>
      <w:r>
        <w:rPr>
          <w:rFonts w:ascii="宋体" w:hAnsi="宋体" w:hint="eastAsia"/>
          <w:sz w:val="24"/>
          <w:szCs w:val="24"/>
        </w:rPr>
        <w:t>掌握个人外汇交易的操作方法</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掌握个人外汇买卖的交易方式</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运用个人外汇交易基本程序</w:t>
      </w:r>
    </w:p>
    <w:p w:rsidR="00040A41" w:rsidRDefault="00040A41" w:rsidP="00040A41">
      <w:pPr>
        <w:rPr>
          <w:rFonts w:ascii="宋体" w:hAnsi="宋体" w:hint="eastAsia"/>
          <w:b/>
          <w:sz w:val="24"/>
          <w:szCs w:val="24"/>
        </w:rPr>
      </w:pPr>
      <w:r>
        <w:rPr>
          <w:rFonts w:ascii="宋体" w:hAnsi="宋体" w:hint="eastAsia"/>
          <w:b/>
          <w:sz w:val="24"/>
          <w:szCs w:val="24"/>
        </w:rPr>
        <w:t>第七章 个人信托理财</w:t>
      </w:r>
    </w:p>
    <w:p w:rsidR="00040A41" w:rsidRDefault="00040A41" w:rsidP="00040A41">
      <w:pPr>
        <w:ind w:firstLineChars="200" w:firstLine="482"/>
        <w:rPr>
          <w:rFonts w:ascii="宋体" w:hAnsi="宋体" w:hint="eastAsia"/>
          <w:sz w:val="24"/>
          <w:szCs w:val="24"/>
        </w:rPr>
      </w:pPr>
      <w:r>
        <w:rPr>
          <w:rFonts w:ascii="宋体" w:hAnsi="宋体" w:hint="eastAsia"/>
          <w:b/>
          <w:bCs/>
          <w:sz w:val="24"/>
          <w:szCs w:val="24"/>
        </w:rPr>
        <w:t>识记</w:t>
      </w:r>
      <w:r>
        <w:rPr>
          <w:rFonts w:ascii="宋体" w:hAnsi="宋体" w:hint="eastAsia"/>
          <w:sz w:val="24"/>
          <w:szCs w:val="24"/>
        </w:rPr>
        <w:t>：</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信托的涵义</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信托的委托人</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信托的受托人</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信托的受益人</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信托目的</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个人信托</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财产处理信托产品</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财产监护信托产品</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人寿保险信托产品</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特定赠与信托产品</w:t>
      </w:r>
    </w:p>
    <w:p w:rsidR="00040A41" w:rsidRDefault="00040A41" w:rsidP="00040A41">
      <w:pPr>
        <w:ind w:firstLineChars="200" w:firstLine="482"/>
        <w:rPr>
          <w:rFonts w:ascii="宋体" w:hAnsi="宋体" w:hint="eastAsia"/>
          <w:sz w:val="24"/>
          <w:szCs w:val="24"/>
        </w:rPr>
      </w:pPr>
      <w:r>
        <w:rPr>
          <w:rFonts w:ascii="宋体" w:hAnsi="宋体" w:hint="eastAsia"/>
          <w:b/>
          <w:bCs/>
          <w:sz w:val="24"/>
          <w:szCs w:val="24"/>
        </w:rPr>
        <w:t>理解</w:t>
      </w:r>
      <w:r>
        <w:rPr>
          <w:rFonts w:ascii="宋体" w:hAnsi="宋体" w:hint="eastAsia"/>
          <w:sz w:val="24"/>
          <w:szCs w:val="24"/>
        </w:rPr>
        <w:t>：</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信托的构成要素</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信托的本性</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信托的基本职能</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个人信托的起源</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个人信托流程</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个人信托理财的特点</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个人信托理财的范围</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个人信托理财产品风险的种类</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个人信托理财产品风险的防范</w:t>
      </w:r>
    </w:p>
    <w:p w:rsidR="00040A41" w:rsidRDefault="00040A41" w:rsidP="00040A41">
      <w:pPr>
        <w:ind w:firstLineChars="200" w:firstLine="482"/>
        <w:rPr>
          <w:rFonts w:ascii="宋体" w:hAnsi="宋体" w:hint="eastAsia"/>
          <w:sz w:val="24"/>
          <w:szCs w:val="24"/>
        </w:rPr>
      </w:pPr>
      <w:r>
        <w:rPr>
          <w:rFonts w:ascii="宋体" w:hAnsi="宋体" w:hint="eastAsia"/>
          <w:b/>
          <w:bCs/>
          <w:sz w:val="24"/>
          <w:szCs w:val="24"/>
        </w:rPr>
        <w:t>应用</w:t>
      </w:r>
      <w:r>
        <w:rPr>
          <w:rFonts w:ascii="宋体" w:hAnsi="宋体" w:hint="eastAsia"/>
          <w:sz w:val="24"/>
          <w:szCs w:val="24"/>
        </w:rPr>
        <w:t>：</w:t>
      </w:r>
    </w:p>
    <w:p w:rsidR="00040A41" w:rsidRDefault="00040A41" w:rsidP="00040A41">
      <w:pPr>
        <w:ind w:firstLineChars="500" w:firstLine="1200"/>
        <w:rPr>
          <w:rFonts w:ascii="宋体" w:hAnsi="宋体" w:hint="eastAsia"/>
          <w:sz w:val="24"/>
          <w:szCs w:val="24"/>
        </w:rPr>
      </w:pPr>
      <w:r>
        <w:rPr>
          <w:rFonts w:ascii="宋体" w:hAnsi="宋体" w:hint="eastAsia"/>
          <w:sz w:val="24"/>
          <w:szCs w:val="24"/>
        </w:rPr>
        <w:t>分析对个人信托理财有需求的人群</w:t>
      </w:r>
    </w:p>
    <w:p w:rsidR="00040A41" w:rsidRDefault="00040A41" w:rsidP="00040A41">
      <w:pPr>
        <w:ind w:firstLineChars="500" w:firstLine="1200"/>
        <w:rPr>
          <w:rFonts w:ascii="宋体" w:hAnsi="宋体" w:hint="eastAsia"/>
          <w:bCs/>
          <w:sz w:val="24"/>
          <w:szCs w:val="24"/>
        </w:rPr>
      </w:pPr>
      <w:r>
        <w:rPr>
          <w:rFonts w:ascii="宋体" w:hAnsi="宋体" w:hint="eastAsia"/>
          <w:bCs/>
          <w:sz w:val="24"/>
          <w:szCs w:val="24"/>
        </w:rPr>
        <w:t>能够分析预测个人信托理财产品的收益</w:t>
      </w:r>
    </w:p>
    <w:p w:rsidR="00040A41" w:rsidRDefault="00040A41" w:rsidP="00040A41">
      <w:pPr>
        <w:ind w:firstLineChars="500" w:firstLine="1200"/>
        <w:rPr>
          <w:rFonts w:ascii="宋体" w:hAnsi="宋体" w:hint="eastAsia"/>
          <w:bCs/>
          <w:sz w:val="24"/>
          <w:szCs w:val="24"/>
        </w:rPr>
      </w:pPr>
      <w:r>
        <w:rPr>
          <w:rFonts w:ascii="宋体" w:hAnsi="宋体" w:hint="eastAsia"/>
          <w:sz w:val="24"/>
          <w:szCs w:val="24"/>
        </w:rPr>
        <w:t>会制定个人信托理财规划</w:t>
      </w:r>
    </w:p>
    <w:p w:rsidR="00040A41" w:rsidRDefault="00040A41" w:rsidP="00040A41">
      <w:pPr>
        <w:rPr>
          <w:rFonts w:ascii="宋体" w:hAnsi="宋体" w:hint="eastAsia"/>
          <w:b/>
          <w:sz w:val="24"/>
          <w:szCs w:val="24"/>
        </w:rPr>
      </w:pPr>
    </w:p>
    <w:p w:rsidR="00040A41" w:rsidRDefault="00040A41" w:rsidP="00040A41">
      <w:pPr>
        <w:rPr>
          <w:rFonts w:ascii="宋体" w:hAnsi="宋体" w:hint="eastAsia"/>
          <w:b/>
          <w:sz w:val="24"/>
          <w:szCs w:val="24"/>
        </w:rPr>
      </w:pPr>
    </w:p>
    <w:p w:rsidR="00040A41" w:rsidRDefault="00040A41" w:rsidP="00040A41">
      <w:pPr>
        <w:rPr>
          <w:rFonts w:ascii="宋体" w:hAnsi="宋体" w:hint="eastAsia"/>
          <w:b/>
          <w:sz w:val="24"/>
          <w:szCs w:val="24"/>
        </w:rPr>
      </w:pPr>
      <w:r>
        <w:rPr>
          <w:rFonts w:ascii="宋体" w:hAnsi="宋体" w:hint="eastAsia"/>
          <w:b/>
          <w:sz w:val="24"/>
          <w:szCs w:val="24"/>
        </w:rPr>
        <w:lastRenderedPageBreak/>
        <w:t>第八章  个人房地产投资</w:t>
      </w: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识记</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房地产的概念</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房地产的特征</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房地产的类型</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房地产的描述</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房地产投资的概念</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 xml:space="preserve">房地产投资的决策过程 </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 xml:space="preserve">房地产价格的影响因素， </w:t>
      </w: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理解</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房地产投资的特点</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房地产投资的方式</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房地产投资的策略</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房地产估价的影响因素</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房地产投资风险的类型</w:t>
      </w: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应用</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个人买房支付能力的评价</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分析各种影响因素把握房地产价格的基本走向</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运用房地产估价的成本法对房地产进行估价</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运用房地产估价的市场比较法对房地产进行估价</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运用房地产估价的收益法对房地产进行估价</w:t>
      </w:r>
    </w:p>
    <w:p w:rsidR="00040A41" w:rsidRDefault="00040A41" w:rsidP="00040A41">
      <w:pPr>
        <w:ind w:firstLineChars="400" w:firstLine="960"/>
        <w:rPr>
          <w:rFonts w:ascii="宋体" w:hAnsi="宋体" w:hint="eastAsia"/>
          <w:bCs/>
          <w:sz w:val="24"/>
          <w:szCs w:val="24"/>
        </w:rPr>
      </w:pPr>
      <w:r>
        <w:rPr>
          <w:rFonts w:ascii="宋体" w:hAnsi="宋体" w:hint="eastAsia"/>
          <w:bCs/>
          <w:sz w:val="24"/>
          <w:szCs w:val="24"/>
        </w:rPr>
        <w:t>应用适当方法预测未来投资收益</w:t>
      </w:r>
    </w:p>
    <w:p w:rsidR="00040A41" w:rsidRDefault="00040A41" w:rsidP="00040A41">
      <w:pPr>
        <w:ind w:firstLineChars="400" w:firstLine="960"/>
        <w:rPr>
          <w:rFonts w:ascii="宋体" w:hAnsi="宋体" w:hint="eastAsia"/>
          <w:b/>
          <w:sz w:val="24"/>
          <w:szCs w:val="24"/>
        </w:rPr>
      </w:pPr>
      <w:r>
        <w:rPr>
          <w:rFonts w:ascii="宋体" w:hAnsi="宋体" w:hint="eastAsia"/>
          <w:bCs/>
          <w:sz w:val="24"/>
          <w:szCs w:val="24"/>
        </w:rPr>
        <w:t xml:space="preserve">制定房地产投资的风险控制策略。 </w:t>
      </w:r>
    </w:p>
    <w:p w:rsidR="00040A41" w:rsidRDefault="00040A41" w:rsidP="00040A41">
      <w:pPr>
        <w:rPr>
          <w:rFonts w:ascii="宋体" w:hAnsi="宋体" w:hint="eastAsia"/>
          <w:b/>
          <w:sz w:val="24"/>
          <w:szCs w:val="24"/>
        </w:rPr>
      </w:pPr>
      <w:r>
        <w:rPr>
          <w:rFonts w:ascii="宋体" w:hAnsi="宋体" w:hint="eastAsia"/>
          <w:b/>
          <w:sz w:val="24"/>
          <w:szCs w:val="24"/>
        </w:rPr>
        <w:t>第九章 个人教育投资</w:t>
      </w:r>
    </w:p>
    <w:p w:rsidR="00040A41" w:rsidRDefault="00040A41" w:rsidP="00040A41">
      <w:pPr>
        <w:ind w:firstLineChars="200" w:firstLine="482"/>
        <w:rPr>
          <w:rFonts w:ascii="宋体" w:hAnsi="宋体" w:hint="eastAsia"/>
          <w:b/>
          <w:sz w:val="24"/>
          <w:szCs w:val="24"/>
        </w:rPr>
      </w:pPr>
      <w:r>
        <w:rPr>
          <w:rFonts w:ascii="宋体" w:hAnsi="宋体" w:hint="eastAsia"/>
          <w:b/>
          <w:sz w:val="24"/>
          <w:szCs w:val="24"/>
        </w:rPr>
        <w:t>识记：</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学历教育</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非学历教育</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义务教育</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非义务教育</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终身教育</w:t>
      </w:r>
    </w:p>
    <w:p w:rsidR="00040A41" w:rsidRDefault="00040A41" w:rsidP="00040A41">
      <w:pPr>
        <w:ind w:firstLineChars="200" w:firstLine="482"/>
        <w:rPr>
          <w:rFonts w:ascii="宋体" w:hAnsi="宋体" w:hint="eastAsia"/>
          <w:sz w:val="24"/>
          <w:szCs w:val="24"/>
        </w:rPr>
      </w:pPr>
      <w:r>
        <w:rPr>
          <w:rFonts w:ascii="宋体" w:hAnsi="宋体" w:hint="eastAsia"/>
          <w:b/>
          <w:bCs/>
          <w:sz w:val="24"/>
          <w:szCs w:val="24"/>
        </w:rPr>
        <w:t>理解</w:t>
      </w:r>
      <w:r>
        <w:rPr>
          <w:rFonts w:ascii="宋体" w:hAnsi="宋体" w:hint="eastAsia"/>
          <w:sz w:val="24"/>
          <w:szCs w:val="24"/>
        </w:rPr>
        <w:t>：</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教育的种类</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教育经费的来源与筹措</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个人教育投资的结构</w:t>
      </w:r>
    </w:p>
    <w:p w:rsidR="00040A41" w:rsidRDefault="00040A41" w:rsidP="00040A41">
      <w:pPr>
        <w:ind w:firstLineChars="400" w:firstLine="960"/>
        <w:rPr>
          <w:rFonts w:ascii="宋体" w:hAnsi="宋体" w:hint="eastAsia"/>
          <w:color w:val="000000"/>
          <w:sz w:val="24"/>
          <w:szCs w:val="24"/>
        </w:rPr>
      </w:pPr>
      <w:r>
        <w:rPr>
          <w:rFonts w:ascii="宋体" w:hAnsi="宋体" w:hint="eastAsia"/>
          <w:color w:val="000000"/>
          <w:sz w:val="24"/>
          <w:szCs w:val="24"/>
        </w:rPr>
        <w:t>教育策划步骤</w:t>
      </w:r>
    </w:p>
    <w:p w:rsidR="00040A41" w:rsidRDefault="00040A41" w:rsidP="00040A41">
      <w:pPr>
        <w:ind w:firstLineChars="400" w:firstLine="960"/>
        <w:rPr>
          <w:rFonts w:ascii="宋体" w:hAnsi="宋体" w:hint="eastAsia"/>
          <w:bCs/>
          <w:color w:val="000000"/>
          <w:sz w:val="24"/>
          <w:szCs w:val="24"/>
        </w:rPr>
      </w:pPr>
      <w:r>
        <w:rPr>
          <w:rFonts w:ascii="宋体" w:hAnsi="宋体" w:hint="eastAsia"/>
          <w:bCs/>
          <w:color w:val="000000"/>
          <w:sz w:val="24"/>
          <w:szCs w:val="24"/>
        </w:rPr>
        <w:t>教育投资计划每月储蓄金额调整表</w:t>
      </w:r>
    </w:p>
    <w:p w:rsidR="00040A41" w:rsidRDefault="00040A41" w:rsidP="00040A41">
      <w:pPr>
        <w:ind w:firstLineChars="400" w:firstLine="960"/>
        <w:rPr>
          <w:rFonts w:ascii="宋体" w:hAnsi="宋体" w:hint="eastAsia"/>
          <w:bCs/>
          <w:sz w:val="24"/>
          <w:szCs w:val="24"/>
        </w:rPr>
      </w:pPr>
      <w:r>
        <w:rPr>
          <w:rFonts w:ascii="宋体" w:hAnsi="宋体" w:hint="eastAsia"/>
          <w:color w:val="000000"/>
          <w:sz w:val="24"/>
          <w:szCs w:val="24"/>
        </w:rPr>
        <w:t>教育投资的风险</w:t>
      </w:r>
    </w:p>
    <w:p w:rsidR="00040A41" w:rsidRDefault="00040A41" w:rsidP="00040A41">
      <w:pPr>
        <w:ind w:firstLineChars="200" w:firstLine="482"/>
        <w:rPr>
          <w:rFonts w:ascii="宋体" w:hAnsi="宋体" w:hint="eastAsia"/>
          <w:b/>
          <w:bCs/>
          <w:sz w:val="24"/>
          <w:szCs w:val="24"/>
        </w:rPr>
      </w:pPr>
      <w:r>
        <w:rPr>
          <w:rFonts w:ascii="宋体" w:hAnsi="宋体" w:hint="eastAsia"/>
          <w:b/>
          <w:bCs/>
          <w:sz w:val="24"/>
          <w:szCs w:val="24"/>
        </w:rPr>
        <w:t>应用：</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会制定家庭教育投资计划</w:t>
      </w:r>
    </w:p>
    <w:p w:rsidR="00040A41" w:rsidRDefault="00040A41" w:rsidP="00040A41">
      <w:pPr>
        <w:rPr>
          <w:rFonts w:ascii="宋体" w:hAnsi="宋体" w:hint="eastAsia"/>
          <w:b/>
          <w:bCs/>
          <w:sz w:val="24"/>
          <w:szCs w:val="24"/>
        </w:rPr>
      </w:pPr>
      <w:r>
        <w:rPr>
          <w:rFonts w:ascii="宋体" w:hAnsi="宋体" w:hint="eastAsia"/>
          <w:b/>
          <w:bCs/>
          <w:sz w:val="24"/>
          <w:szCs w:val="24"/>
        </w:rPr>
        <w:t>第十章 个人退休养老投资</w:t>
      </w:r>
    </w:p>
    <w:p w:rsidR="00040A41" w:rsidRDefault="00040A41" w:rsidP="00040A41">
      <w:pPr>
        <w:ind w:firstLineChars="200" w:firstLine="482"/>
        <w:rPr>
          <w:rFonts w:ascii="宋体" w:hAnsi="宋体" w:hint="eastAsia"/>
          <w:sz w:val="24"/>
          <w:szCs w:val="24"/>
        </w:rPr>
      </w:pPr>
      <w:r>
        <w:rPr>
          <w:rFonts w:ascii="宋体" w:hAnsi="宋体" w:hint="eastAsia"/>
          <w:b/>
          <w:bCs/>
          <w:sz w:val="24"/>
          <w:szCs w:val="24"/>
        </w:rPr>
        <w:t>识记：</w:t>
      </w:r>
    </w:p>
    <w:p w:rsidR="00040A41" w:rsidRDefault="00040A41" w:rsidP="00040A41">
      <w:pPr>
        <w:ind w:firstLineChars="400" w:firstLine="960"/>
        <w:rPr>
          <w:rFonts w:ascii="宋体" w:hAnsi="宋体" w:hint="eastAsia"/>
          <w:sz w:val="24"/>
          <w:szCs w:val="24"/>
        </w:rPr>
      </w:pPr>
      <w:r>
        <w:rPr>
          <w:rFonts w:ascii="宋体" w:hAnsi="宋体" w:hint="eastAsia"/>
          <w:sz w:val="24"/>
          <w:szCs w:val="24"/>
        </w:rPr>
        <w:t>基本养老保险</w:t>
      </w:r>
    </w:p>
    <w:p w:rsidR="00040A41" w:rsidRDefault="00040A41" w:rsidP="00040A41">
      <w:pPr>
        <w:ind w:firstLineChars="400" w:firstLine="960"/>
        <w:rPr>
          <w:rFonts w:ascii="宋体" w:hAnsi="宋体" w:hint="eastAsia"/>
          <w:color w:val="000000"/>
          <w:sz w:val="24"/>
          <w:szCs w:val="24"/>
        </w:rPr>
      </w:pPr>
      <w:r>
        <w:rPr>
          <w:rFonts w:ascii="宋体" w:hAnsi="宋体" w:hint="eastAsia"/>
          <w:color w:val="000000"/>
          <w:sz w:val="24"/>
          <w:szCs w:val="24"/>
        </w:rPr>
        <w:t>基本养老金</w:t>
      </w:r>
    </w:p>
    <w:p w:rsidR="00040A41" w:rsidRDefault="00040A41" w:rsidP="00040A41">
      <w:pPr>
        <w:ind w:firstLineChars="400" w:firstLine="960"/>
        <w:rPr>
          <w:rFonts w:ascii="宋体" w:hAnsi="宋体" w:hint="eastAsia"/>
          <w:color w:val="000000"/>
          <w:sz w:val="24"/>
          <w:szCs w:val="24"/>
        </w:rPr>
      </w:pPr>
      <w:r>
        <w:rPr>
          <w:rFonts w:ascii="宋体" w:hAnsi="宋体" w:hint="eastAsia"/>
          <w:color w:val="000000"/>
          <w:sz w:val="24"/>
          <w:szCs w:val="24"/>
        </w:rPr>
        <w:t>企业补充养老保险</w:t>
      </w:r>
    </w:p>
    <w:p w:rsidR="00040A41" w:rsidRDefault="00040A41" w:rsidP="00040A41">
      <w:pPr>
        <w:ind w:firstLineChars="300" w:firstLine="720"/>
        <w:rPr>
          <w:rFonts w:ascii="宋体" w:hAnsi="宋体" w:hint="eastAsia"/>
          <w:color w:val="000000"/>
          <w:sz w:val="24"/>
          <w:szCs w:val="24"/>
        </w:rPr>
      </w:pPr>
      <w:r>
        <w:rPr>
          <w:rFonts w:ascii="宋体" w:hAnsi="宋体" w:hint="eastAsia"/>
          <w:color w:val="000000"/>
          <w:sz w:val="24"/>
          <w:szCs w:val="24"/>
        </w:rPr>
        <w:lastRenderedPageBreak/>
        <w:t>个人储蓄性养老保险</w:t>
      </w:r>
    </w:p>
    <w:p w:rsidR="00040A41" w:rsidRDefault="00040A41" w:rsidP="00040A41">
      <w:pPr>
        <w:ind w:firstLineChars="300" w:firstLine="720"/>
        <w:rPr>
          <w:rFonts w:ascii="宋体" w:hAnsi="宋体" w:hint="eastAsia"/>
          <w:color w:val="000000"/>
          <w:sz w:val="24"/>
          <w:szCs w:val="24"/>
        </w:rPr>
      </w:pPr>
      <w:r>
        <w:rPr>
          <w:rFonts w:ascii="宋体" w:hAnsi="宋体" w:hint="eastAsia"/>
          <w:color w:val="000000"/>
          <w:sz w:val="24"/>
          <w:szCs w:val="24"/>
        </w:rPr>
        <w:t>退休费用社会统筹</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投保资助型养老保险</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强制储蓄型养老保险</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国家统筹型养老保险</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养老保险基金的投资形式</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年金</w:t>
      </w:r>
    </w:p>
    <w:p w:rsidR="00040A41" w:rsidRDefault="00040A41" w:rsidP="00040A41">
      <w:pPr>
        <w:ind w:firstLineChars="100" w:firstLine="241"/>
        <w:rPr>
          <w:rFonts w:ascii="宋体" w:hAnsi="宋体" w:hint="eastAsia"/>
          <w:b/>
          <w:bCs/>
          <w:sz w:val="24"/>
          <w:szCs w:val="24"/>
        </w:rPr>
      </w:pPr>
      <w:r>
        <w:rPr>
          <w:rFonts w:ascii="宋体" w:hAnsi="宋体" w:hint="eastAsia"/>
          <w:b/>
          <w:bCs/>
          <w:sz w:val="24"/>
          <w:szCs w:val="24"/>
        </w:rPr>
        <w:t>理解：</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我国的养老保险体系</w:t>
      </w:r>
    </w:p>
    <w:p w:rsidR="00040A41" w:rsidRDefault="00040A41" w:rsidP="00040A41">
      <w:pPr>
        <w:ind w:firstLineChars="300" w:firstLine="720"/>
        <w:rPr>
          <w:rFonts w:ascii="宋体" w:hAnsi="宋体" w:hint="eastAsia"/>
          <w:color w:val="000000"/>
          <w:sz w:val="24"/>
          <w:szCs w:val="24"/>
        </w:rPr>
      </w:pPr>
      <w:r>
        <w:rPr>
          <w:rFonts w:ascii="宋体" w:hAnsi="宋体" w:hint="eastAsia"/>
          <w:color w:val="000000"/>
          <w:sz w:val="24"/>
          <w:szCs w:val="24"/>
        </w:rPr>
        <w:t>社会统筹和个人账户相结合的基本养老保险制度</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养老保险的特征</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养老保险的作用</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养老保险的基本类型</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退休策划的内容</w:t>
      </w:r>
    </w:p>
    <w:p w:rsidR="00040A41" w:rsidRDefault="00040A41" w:rsidP="00040A41">
      <w:pPr>
        <w:ind w:firstLineChars="300" w:firstLine="720"/>
        <w:rPr>
          <w:rFonts w:ascii="宋体" w:hAnsi="宋体" w:hint="eastAsia"/>
          <w:color w:val="000000"/>
          <w:sz w:val="24"/>
          <w:szCs w:val="24"/>
        </w:rPr>
      </w:pPr>
      <w:r>
        <w:rPr>
          <w:rFonts w:ascii="宋体" w:hAnsi="宋体" w:hint="eastAsia"/>
          <w:color w:val="000000"/>
          <w:sz w:val="24"/>
          <w:szCs w:val="24"/>
        </w:rPr>
        <w:t>制定退休计划常见的误区</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影响退休</w:t>
      </w:r>
      <w:r>
        <w:rPr>
          <w:rFonts w:ascii="宋体" w:hAnsi="宋体" w:hint="eastAsia"/>
          <w:color w:val="000000"/>
          <w:sz w:val="24"/>
          <w:szCs w:val="24"/>
        </w:rPr>
        <w:t>策划</w:t>
      </w:r>
      <w:r>
        <w:rPr>
          <w:rFonts w:ascii="宋体" w:hAnsi="宋体" w:hint="eastAsia"/>
          <w:sz w:val="24"/>
          <w:szCs w:val="24"/>
        </w:rPr>
        <w:t>需求的因素</w:t>
      </w:r>
    </w:p>
    <w:p w:rsidR="00040A41" w:rsidRDefault="00040A41" w:rsidP="00040A41">
      <w:pPr>
        <w:ind w:firstLineChars="300" w:firstLine="720"/>
        <w:rPr>
          <w:rFonts w:ascii="宋体" w:hAnsi="宋体" w:hint="eastAsia"/>
          <w:color w:val="000000"/>
          <w:sz w:val="24"/>
          <w:szCs w:val="24"/>
        </w:rPr>
      </w:pPr>
      <w:r>
        <w:rPr>
          <w:rFonts w:ascii="宋体" w:hAnsi="宋体" w:hint="eastAsia"/>
          <w:color w:val="000000"/>
          <w:sz w:val="24"/>
          <w:szCs w:val="24"/>
        </w:rPr>
        <w:t>年金的原理</w:t>
      </w:r>
    </w:p>
    <w:p w:rsidR="00040A41" w:rsidRDefault="00040A41" w:rsidP="00040A41">
      <w:pPr>
        <w:ind w:firstLineChars="300" w:firstLine="720"/>
        <w:rPr>
          <w:rFonts w:ascii="宋体" w:hAnsi="宋体" w:hint="eastAsia"/>
          <w:sz w:val="24"/>
          <w:szCs w:val="24"/>
        </w:rPr>
      </w:pPr>
      <w:r>
        <w:rPr>
          <w:rFonts w:ascii="宋体" w:hAnsi="宋体" w:hint="eastAsia"/>
          <w:color w:val="000000"/>
          <w:sz w:val="24"/>
          <w:szCs w:val="24"/>
        </w:rPr>
        <w:t>年金分类</w:t>
      </w:r>
    </w:p>
    <w:p w:rsidR="00040A41" w:rsidRDefault="00040A41" w:rsidP="00040A41">
      <w:pPr>
        <w:ind w:firstLineChars="100" w:firstLine="241"/>
        <w:rPr>
          <w:rFonts w:ascii="宋体" w:hAnsi="宋体" w:hint="eastAsia"/>
          <w:sz w:val="24"/>
          <w:szCs w:val="24"/>
        </w:rPr>
      </w:pPr>
      <w:r>
        <w:rPr>
          <w:rFonts w:ascii="宋体" w:hAnsi="宋体" w:hint="eastAsia"/>
          <w:b/>
          <w:bCs/>
          <w:sz w:val="24"/>
          <w:szCs w:val="24"/>
        </w:rPr>
        <w:t>应用</w:t>
      </w:r>
      <w:r>
        <w:rPr>
          <w:rFonts w:ascii="宋体" w:hAnsi="宋体" w:hint="eastAsia"/>
          <w:sz w:val="24"/>
          <w:szCs w:val="24"/>
        </w:rPr>
        <w:t>：</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会对退休</w:t>
      </w:r>
      <w:r>
        <w:rPr>
          <w:rFonts w:ascii="宋体" w:hAnsi="宋体" w:hint="eastAsia"/>
          <w:color w:val="000000"/>
          <w:sz w:val="24"/>
          <w:szCs w:val="24"/>
        </w:rPr>
        <w:t>策划</w:t>
      </w:r>
      <w:r>
        <w:rPr>
          <w:rFonts w:ascii="宋体" w:hAnsi="宋体" w:hint="eastAsia"/>
          <w:sz w:val="24"/>
          <w:szCs w:val="24"/>
        </w:rPr>
        <w:t>需求进行分析</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对自己的退休生活做一设计</w:t>
      </w:r>
    </w:p>
    <w:p w:rsidR="00040A41" w:rsidRDefault="00040A41" w:rsidP="00040A41">
      <w:pPr>
        <w:rPr>
          <w:rFonts w:ascii="宋体" w:hAnsi="宋体" w:hint="eastAsia"/>
          <w:b/>
          <w:bCs/>
          <w:sz w:val="24"/>
          <w:szCs w:val="24"/>
        </w:rPr>
      </w:pPr>
      <w:r>
        <w:rPr>
          <w:rFonts w:ascii="宋体" w:hAnsi="宋体" w:hint="eastAsia"/>
          <w:b/>
          <w:bCs/>
          <w:sz w:val="24"/>
          <w:szCs w:val="24"/>
        </w:rPr>
        <w:t>第十一章 个人艺术品投资</w:t>
      </w:r>
    </w:p>
    <w:p w:rsidR="00040A41" w:rsidRDefault="00040A41" w:rsidP="00040A41">
      <w:pPr>
        <w:ind w:firstLineChars="100" w:firstLine="241"/>
        <w:rPr>
          <w:rFonts w:ascii="宋体" w:hAnsi="宋体" w:hint="eastAsia"/>
          <w:sz w:val="24"/>
          <w:szCs w:val="24"/>
        </w:rPr>
      </w:pPr>
      <w:r>
        <w:rPr>
          <w:rFonts w:ascii="宋体" w:hAnsi="宋体" w:hint="eastAsia"/>
          <w:b/>
          <w:bCs/>
          <w:sz w:val="24"/>
          <w:szCs w:val="24"/>
        </w:rPr>
        <w:t>识记</w:t>
      </w:r>
      <w:r>
        <w:rPr>
          <w:rFonts w:ascii="宋体" w:hAnsi="宋体" w:hint="eastAsia"/>
          <w:sz w:val="24"/>
          <w:szCs w:val="24"/>
        </w:rPr>
        <w:t>：</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艺术品</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艺术品投资</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中国书画</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铜镜</w:t>
      </w:r>
    </w:p>
    <w:p w:rsidR="00040A41" w:rsidRDefault="00040A41" w:rsidP="00040A41">
      <w:pPr>
        <w:ind w:firstLineChars="100" w:firstLine="241"/>
        <w:rPr>
          <w:rFonts w:ascii="宋体" w:hAnsi="宋体" w:hint="eastAsia"/>
          <w:sz w:val="24"/>
          <w:szCs w:val="24"/>
        </w:rPr>
      </w:pPr>
      <w:r>
        <w:rPr>
          <w:rFonts w:ascii="宋体" w:hAnsi="宋体" w:hint="eastAsia"/>
          <w:b/>
          <w:bCs/>
          <w:sz w:val="24"/>
          <w:szCs w:val="24"/>
        </w:rPr>
        <w:t>理解</w:t>
      </w:r>
      <w:r>
        <w:rPr>
          <w:rFonts w:ascii="宋体" w:hAnsi="宋体" w:hint="eastAsia"/>
          <w:sz w:val="24"/>
          <w:szCs w:val="24"/>
        </w:rPr>
        <w:t>：</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投资购买艺术品的必备要素</w:t>
      </w:r>
    </w:p>
    <w:p w:rsidR="00040A41" w:rsidRDefault="00040A41" w:rsidP="00040A41">
      <w:pPr>
        <w:ind w:firstLineChars="300" w:firstLine="720"/>
        <w:rPr>
          <w:rFonts w:ascii="宋体" w:hAnsi="宋体" w:cs="宋体" w:hint="eastAsia"/>
          <w:color w:val="000000"/>
          <w:kern w:val="0"/>
          <w:sz w:val="24"/>
          <w:szCs w:val="24"/>
        </w:rPr>
      </w:pPr>
      <w:r>
        <w:rPr>
          <w:rFonts w:ascii="宋体" w:hAnsi="宋体" w:cs="宋体" w:hint="eastAsia"/>
          <w:color w:val="000000"/>
          <w:kern w:val="0"/>
          <w:sz w:val="24"/>
          <w:szCs w:val="24"/>
        </w:rPr>
        <w:t>收藏书画艺术品应该掌握的要点</w:t>
      </w:r>
    </w:p>
    <w:p w:rsidR="00040A41" w:rsidRDefault="00040A41" w:rsidP="00040A41">
      <w:pPr>
        <w:ind w:firstLineChars="300" w:firstLine="720"/>
        <w:rPr>
          <w:rFonts w:ascii="宋体" w:hAnsi="宋体" w:hint="eastAsia"/>
          <w:bCs/>
          <w:sz w:val="24"/>
          <w:szCs w:val="24"/>
        </w:rPr>
      </w:pPr>
      <w:r>
        <w:rPr>
          <w:rFonts w:ascii="宋体" w:hAnsi="宋体" w:hint="eastAsia"/>
          <w:bCs/>
          <w:sz w:val="24"/>
          <w:szCs w:val="24"/>
        </w:rPr>
        <w:t>艺术品投资有别于其它投资的特性</w:t>
      </w:r>
    </w:p>
    <w:p w:rsidR="00040A41" w:rsidRDefault="00040A41" w:rsidP="00040A41">
      <w:pPr>
        <w:ind w:firstLineChars="300" w:firstLine="720"/>
        <w:rPr>
          <w:rFonts w:ascii="宋体" w:hAnsi="宋体" w:hint="eastAsia"/>
          <w:bCs/>
          <w:sz w:val="24"/>
          <w:szCs w:val="24"/>
        </w:rPr>
      </w:pPr>
      <w:r>
        <w:rPr>
          <w:rFonts w:ascii="宋体" w:hAnsi="宋体" w:hint="eastAsia"/>
          <w:bCs/>
          <w:sz w:val="24"/>
          <w:szCs w:val="24"/>
        </w:rPr>
        <w:t>艺术品投资业务流程</w:t>
      </w:r>
    </w:p>
    <w:p w:rsidR="00040A41" w:rsidRDefault="00040A41" w:rsidP="00040A41">
      <w:pPr>
        <w:ind w:firstLineChars="300" w:firstLine="720"/>
        <w:rPr>
          <w:rFonts w:ascii="宋体" w:hAnsi="宋体" w:hint="eastAsia"/>
          <w:bCs/>
          <w:sz w:val="24"/>
          <w:szCs w:val="24"/>
        </w:rPr>
      </w:pPr>
      <w:r>
        <w:rPr>
          <w:rFonts w:ascii="宋体" w:hAnsi="宋体" w:hint="eastAsia"/>
          <w:bCs/>
          <w:sz w:val="24"/>
          <w:szCs w:val="24"/>
        </w:rPr>
        <w:t>艺术品的投资技巧</w:t>
      </w:r>
    </w:p>
    <w:p w:rsidR="00040A41" w:rsidRDefault="00040A41" w:rsidP="00040A41">
      <w:pPr>
        <w:ind w:firstLineChars="300" w:firstLine="720"/>
        <w:rPr>
          <w:rFonts w:ascii="宋体" w:hAnsi="宋体" w:hint="eastAsia"/>
          <w:bCs/>
          <w:sz w:val="24"/>
          <w:szCs w:val="24"/>
        </w:rPr>
      </w:pPr>
      <w:r>
        <w:rPr>
          <w:rFonts w:ascii="宋体" w:hAnsi="宋体" w:hint="eastAsia"/>
          <w:bCs/>
          <w:sz w:val="24"/>
          <w:szCs w:val="24"/>
        </w:rPr>
        <w:t>艺术品投资风险</w:t>
      </w:r>
    </w:p>
    <w:p w:rsidR="00040A41" w:rsidRDefault="00040A41" w:rsidP="00040A41">
      <w:pPr>
        <w:ind w:firstLineChars="100" w:firstLine="241"/>
        <w:rPr>
          <w:rFonts w:ascii="宋体" w:hAnsi="宋体" w:hint="eastAsia"/>
          <w:sz w:val="24"/>
          <w:szCs w:val="24"/>
        </w:rPr>
      </w:pPr>
      <w:r>
        <w:rPr>
          <w:rFonts w:ascii="宋体" w:hAnsi="宋体" w:hint="eastAsia"/>
          <w:b/>
          <w:bCs/>
          <w:sz w:val="24"/>
          <w:szCs w:val="24"/>
        </w:rPr>
        <w:t>应用</w:t>
      </w:r>
      <w:r>
        <w:rPr>
          <w:rFonts w:ascii="宋体" w:hAnsi="宋体" w:hint="eastAsia"/>
          <w:sz w:val="24"/>
          <w:szCs w:val="24"/>
        </w:rPr>
        <w:t>：</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如果让你投资艺术品市场，结合你的兴趣，你会选择哪一种投资项目</w:t>
      </w:r>
    </w:p>
    <w:p w:rsidR="00040A41" w:rsidRDefault="00040A41" w:rsidP="00040A41">
      <w:pPr>
        <w:rPr>
          <w:rFonts w:ascii="宋体" w:hAnsi="宋体" w:hint="eastAsia"/>
          <w:b/>
          <w:bCs/>
          <w:sz w:val="24"/>
          <w:szCs w:val="24"/>
        </w:rPr>
      </w:pPr>
      <w:r>
        <w:rPr>
          <w:rFonts w:ascii="宋体" w:hAnsi="宋体" w:hint="eastAsia"/>
          <w:b/>
          <w:bCs/>
          <w:color w:val="000000"/>
          <w:sz w:val="24"/>
          <w:szCs w:val="24"/>
        </w:rPr>
        <w:t xml:space="preserve">第十二章  </w:t>
      </w:r>
      <w:r>
        <w:rPr>
          <w:rFonts w:ascii="宋体" w:hAnsi="宋体" w:hint="eastAsia"/>
          <w:b/>
          <w:bCs/>
          <w:sz w:val="24"/>
          <w:szCs w:val="24"/>
        </w:rPr>
        <w:t>个人理财税收筹划</w:t>
      </w:r>
    </w:p>
    <w:p w:rsidR="00040A41" w:rsidRDefault="00040A41" w:rsidP="00040A41">
      <w:pPr>
        <w:rPr>
          <w:rFonts w:ascii="宋体" w:hAnsi="宋体" w:hint="eastAsia"/>
          <w:sz w:val="24"/>
          <w:szCs w:val="24"/>
        </w:rPr>
      </w:pPr>
      <w:r>
        <w:rPr>
          <w:rFonts w:ascii="宋体" w:hAnsi="宋体" w:hint="eastAsia"/>
          <w:b/>
          <w:bCs/>
          <w:sz w:val="24"/>
          <w:szCs w:val="24"/>
        </w:rPr>
        <w:t>识记</w:t>
      </w:r>
      <w:r>
        <w:rPr>
          <w:rFonts w:ascii="宋体" w:hAnsi="宋体" w:hint="eastAsia"/>
          <w:sz w:val="24"/>
          <w:szCs w:val="24"/>
        </w:rPr>
        <w:t>：</w:t>
      </w:r>
    </w:p>
    <w:p w:rsidR="00040A41" w:rsidRDefault="00040A41" w:rsidP="00040A41">
      <w:pPr>
        <w:ind w:firstLineChars="300" w:firstLine="720"/>
        <w:rPr>
          <w:rFonts w:ascii="宋体" w:hAnsi="宋体" w:hint="eastAsia"/>
          <w:bCs/>
          <w:sz w:val="24"/>
          <w:szCs w:val="24"/>
        </w:rPr>
      </w:pPr>
      <w:r>
        <w:rPr>
          <w:rFonts w:ascii="宋体" w:hAnsi="宋体" w:hint="eastAsia"/>
          <w:bCs/>
          <w:sz w:val="24"/>
          <w:szCs w:val="24"/>
        </w:rPr>
        <w:t>居民纳税义务人</w:t>
      </w:r>
    </w:p>
    <w:p w:rsidR="00040A41" w:rsidRDefault="00040A41" w:rsidP="00040A41">
      <w:pPr>
        <w:ind w:firstLineChars="300" w:firstLine="720"/>
        <w:rPr>
          <w:rFonts w:ascii="宋体" w:hAnsi="宋体" w:hint="eastAsia"/>
          <w:bCs/>
          <w:sz w:val="24"/>
          <w:szCs w:val="24"/>
        </w:rPr>
      </w:pPr>
      <w:r>
        <w:rPr>
          <w:rFonts w:ascii="宋体" w:hAnsi="宋体" w:hint="eastAsia"/>
          <w:bCs/>
          <w:sz w:val="24"/>
          <w:szCs w:val="24"/>
        </w:rPr>
        <w:t>非居民纳税义务人</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应纳税所得额</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税收筹划</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工资、薪金所得</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劳务报酬所得</w:t>
      </w:r>
    </w:p>
    <w:p w:rsidR="00040A41" w:rsidRDefault="00040A41" w:rsidP="00040A41">
      <w:pPr>
        <w:ind w:firstLineChars="300" w:firstLine="720"/>
        <w:rPr>
          <w:rFonts w:ascii="宋体" w:hAnsi="宋体" w:hint="eastAsia"/>
          <w:sz w:val="24"/>
          <w:szCs w:val="24"/>
        </w:rPr>
      </w:pPr>
      <w:r>
        <w:rPr>
          <w:rFonts w:ascii="宋体" w:hAnsi="宋体" w:hint="eastAsia"/>
          <w:bCs/>
          <w:sz w:val="24"/>
          <w:szCs w:val="24"/>
        </w:rPr>
        <w:lastRenderedPageBreak/>
        <w:t>房地产投资涉及税种及环节</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遗产税</w:t>
      </w:r>
    </w:p>
    <w:p w:rsidR="00040A41" w:rsidRDefault="00040A41" w:rsidP="00040A41">
      <w:pPr>
        <w:rPr>
          <w:rFonts w:ascii="宋体" w:hAnsi="宋体" w:hint="eastAsia"/>
          <w:sz w:val="24"/>
          <w:szCs w:val="24"/>
        </w:rPr>
      </w:pPr>
      <w:r>
        <w:rPr>
          <w:rFonts w:ascii="宋体" w:hAnsi="宋体" w:hint="eastAsia"/>
          <w:b/>
          <w:bCs/>
          <w:sz w:val="24"/>
          <w:szCs w:val="24"/>
        </w:rPr>
        <w:t>理解</w:t>
      </w:r>
      <w:r>
        <w:rPr>
          <w:rFonts w:ascii="宋体" w:hAnsi="宋体" w:hint="eastAsia"/>
          <w:sz w:val="24"/>
          <w:szCs w:val="24"/>
        </w:rPr>
        <w:t>：</w:t>
      </w:r>
    </w:p>
    <w:p w:rsidR="00040A41" w:rsidRDefault="00040A41" w:rsidP="00040A41">
      <w:pPr>
        <w:ind w:firstLineChars="300" w:firstLine="720"/>
        <w:rPr>
          <w:rFonts w:ascii="宋体" w:hAnsi="宋体" w:hint="eastAsia"/>
          <w:color w:val="000000"/>
          <w:sz w:val="24"/>
          <w:szCs w:val="24"/>
        </w:rPr>
      </w:pPr>
      <w:r>
        <w:rPr>
          <w:rFonts w:ascii="宋体" w:hAnsi="宋体" w:hint="eastAsia"/>
          <w:color w:val="000000"/>
          <w:sz w:val="24"/>
          <w:szCs w:val="24"/>
        </w:rPr>
        <w:t>我国税制的基本分类</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工资、薪金所得的纳税筹划</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劳务报酬所得的纳税筹划</w:t>
      </w:r>
    </w:p>
    <w:p w:rsidR="00040A41" w:rsidRDefault="00040A41" w:rsidP="00040A41">
      <w:pPr>
        <w:ind w:firstLineChars="300" w:firstLine="720"/>
        <w:rPr>
          <w:rFonts w:ascii="宋体" w:hAnsi="宋体" w:hint="eastAsia"/>
          <w:sz w:val="24"/>
          <w:szCs w:val="24"/>
        </w:rPr>
      </w:pPr>
      <w:r>
        <w:rPr>
          <w:rFonts w:ascii="宋体" w:hAnsi="宋体" w:hint="eastAsia"/>
          <w:sz w:val="24"/>
          <w:szCs w:val="24"/>
        </w:rPr>
        <w:t>稿酬所得的纳税筹划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利息、股息、红利所得的纳税筹划</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个体工商户所得的纳税筹划</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承包、承租经营所得的纳税筹划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土地增值税的纳税筹划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土地增值税的纳税筹划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房产税的纳税筹划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购买一般消费品时的税收筹划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购买住房的纳税筹划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购买车船时的纳税筹划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对银行理财产品税收筹划方法</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证券理财产品税收筹划</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保险理财产品税收筹划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外汇理财产品税收筹划</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信托理财产品税收筹划</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房地产投资税收筹划</w:t>
      </w:r>
    </w:p>
    <w:p w:rsidR="00040A41" w:rsidRDefault="00040A41" w:rsidP="00E42825">
      <w:pPr>
        <w:ind w:firstLineChars="300" w:firstLine="720"/>
        <w:rPr>
          <w:rFonts w:ascii="宋体" w:hAnsi="宋体" w:hint="eastAsia"/>
          <w:bCs/>
          <w:sz w:val="24"/>
          <w:szCs w:val="24"/>
        </w:rPr>
      </w:pPr>
      <w:r>
        <w:rPr>
          <w:rFonts w:ascii="宋体" w:hAnsi="宋体" w:hint="eastAsia"/>
          <w:bCs/>
          <w:sz w:val="24"/>
          <w:szCs w:val="24"/>
        </w:rPr>
        <w:t>教育投资税收筹划</w:t>
      </w:r>
    </w:p>
    <w:p w:rsidR="00040A41" w:rsidRDefault="00040A41" w:rsidP="00E42825">
      <w:pPr>
        <w:ind w:firstLineChars="300" w:firstLine="720"/>
        <w:rPr>
          <w:rFonts w:ascii="宋体" w:hAnsi="宋体" w:hint="eastAsia"/>
          <w:bCs/>
          <w:sz w:val="24"/>
          <w:szCs w:val="24"/>
        </w:rPr>
      </w:pPr>
      <w:r>
        <w:rPr>
          <w:rFonts w:ascii="宋体" w:hAnsi="宋体" w:hint="eastAsia"/>
          <w:bCs/>
          <w:sz w:val="24"/>
          <w:szCs w:val="24"/>
        </w:rPr>
        <w:t>退休养老投资税收筹划</w:t>
      </w:r>
    </w:p>
    <w:p w:rsidR="00040A41" w:rsidRDefault="00040A41" w:rsidP="00E42825">
      <w:pPr>
        <w:ind w:firstLineChars="300" w:firstLine="720"/>
        <w:rPr>
          <w:rFonts w:ascii="宋体" w:hAnsi="宋体" w:hint="eastAsia"/>
          <w:sz w:val="24"/>
          <w:szCs w:val="24"/>
        </w:rPr>
      </w:pPr>
      <w:r>
        <w:rPr>
          <w:rFonts w:ascii="宋体" w:hAnsi="宋体" w:hint="eastAsia"/>
          <w:bCs/>
          <w:sz w:val="24"/>
          <w:szCs w:val="24"/>
        </w:rPr>
        <w:t>其他投资工具的纳税筹划</w:t>
      </w:r>
    </w:p>
    <w:p w:rsidR="00040A41" w:rsidRPr="00E42825" w:rsidRDefault="00040A41" w:rsidP="00E42825">
      <w:pPr>
        <w:ind w:firstLineChars="100" w:firstLine="241"/>
        <w:rPr>
          <w:rFonts w:ascii="宋体" w:hAnsi="宋体" w:hint="eastAsia"/>
          <w:b/>
          <w:sz w:val="24"/>
          <w:szCs w:val="24"/>
        </w:rPr>
      </w:pPr>
      <w:r w:rsidRPr="00E42825">
        <w:rPr>
          <w:rFonts w:ascii="宋体" w:hAnsi="宋体" w:hint="eastAsia"/>
          <w:b/>
          <w:sz w:val="24"/>
          <w:szCs w:val="24"/>
        </w:rPr>
        <w:t>应用：</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对自己所做的个人理财产品进行税收筹划的分析</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为自己的投资项目做一个税收筹划方案</w:t>
      </w:r>
    </w:p>
    <w:p w:rsidR="00040A41" w:rsidRDefault="00040A41" w:rsidP="00040A41">
      <w:pPr>
        <w:rPr>
          <w:rFonts w:ascii="宋体" w:hAnsi="宋体" w:hint="eastAsia"/>
          <w:b/>
          <w:bCs/>
          <w:sz w:val="24"/>
          <w:szCs w:val="24"/>
        </w:rPr>
      </w:pPr>
      <w:r>
        <w:rPr>
          <w:rFonts w:ascii="宋体" w:hAnsi="宋体" w:hint="eastAsia"/>
          <w:b/>
          <w:bCs/>
          <w:sz w:val="24"/>
          <w:szCs w:val="24"/>
        </w:rPr>
        <w:t xml:space="preserve">第十三章  注册理财策划师（CFP）  </w:t>
      </w:r>
    </w:p>
    <w:p w:rsidR="00040A41" w:rsidRDefault="00040A41" w:rsidP="00040A41">
      <w:pPr>
        <w:rPr>
          <w:rFonts w:ascii="宋体" w:hAnsi="宋体" w:hint="eastAsia"/>
          <w:sz w:val="24"/>
          <w:szCs w:val="24"/>
        </w:rPr>
      </w:pPr>
      <w:r>
        <w:rPr>
          <w:rFonts w:ascii="宋体" w:hAnsi="宋体" w:hint="eastAsia"/>
          <w:b/>
          <w:bCs/>
          <w:sz w:val="24"/>
          <w:szCs w:val="24"/>
        </w:rPr>
        <w:t>识记：</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注册理财策划师</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AFP</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CFP</w:t>
      </w:r>
    </w:p>
    <w:p w:rsidR="00040A41" w:rsidRDefault="00040A41" w:rsidP="00040A41">
      <w:pPr>
        <w:rPr>
          <w:rFonts w:ascii="宋体" w:hAnsi="宋体" w:hint="eastAsia"/>
          <w:sz w:val="24"/>
          <w:szCs w:val="24"/>
        </w:rPr>
      </w:pPr>
      <w:r>
        <w:rPr>
          <w:rFonts w:ascii="宋体" w:hAnsi="宋体" w:hint="eastAsia"/>
          <w:b/>
          <w:bCs/>
          <w:sz w:val="24"/>
          <w:szCs w:val="24"/>
        </w:rPr>
        <w:t>理解</w:t>
      </w:r>
      <w:r>
        <w:rPr>
          <w:rFonts w:ascii="宋体" w:hAnsi="宋体" w:hint="eastAsia"/>
          <w:sz w:val="24"/>
          <w:szCs w:val="24"/>
        </w:rPr>
        <w:t>：</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注册理财策划师职业的特点</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注册理财策划师职业道德原则</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注册理财策划师的专业要求</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注册理财策划师的资格认定</w:t>
      </w:r>
    </w:p>
    <w:p w:rsidR="00040A41" w:rsidRDefault="00040A41" w:rsidP="00E42825">
      <w:pPr>
        <w:ind w:firstLineChars="300" w:firstLine="720"/>
        <w:rPr>
          <w:rFonts w:ascii="宋体" w:hAnsi="宋体" w:hint="eastAsia"/>
          <w:color w:val="000000"/>
          <w:sz w:val="24"/>
          <w:szCs w:val="24"/>
        </w:rPr>
      </w:pPr>
      <w:r>
        <w:rPr>
          <w:rFonts w:ascii="宋体" w:hAnsi="宋体" w:hint="eastAsia"/>
          <w:color w:val="000000"/>
          <w:sz w:val="24"/>
          <w:szCs w:val="24"/>
        </w:rPr>
        <w:t>注册理财策划师应具备的4E准则</w:t>
      </w:r>
    </w:p>
    <w:p w:rsidR="00040A41" w:rsidRDefault="00040A41" w:rsidP="00E42825">
      <w:pPr>
        <w:ind w:firstLineChars="300" w:firstLine="720"/>
        <w:rPr>
          <w:rFonts w:ascii="宋体" w:hAnsi="宋体" w:hint="eastAsia"/>
          <w:sz w:val="24"/>
          <w:szCs w:val="24"/>
        </w:rPr>
      </w:pPr>
      <w:r>
        <w:rPr>
          <w:rFonts w:ascii="宋体" w:hAnsi="宋体" w:hint="eastAsia"/>
          <w:bCs/>
          <w:color w:val="000000"/>
          <w:sz w:val="24"/>
          <w:szCs w:val="24"/>
        </w:rPr>
        <w:t>我国的</w:t>
      </w:r>
      <w:r>
        <w:rPr>
          <w:rFonts w:ascii="宋体" w:hAnsi="宋体" w:hint="eastAsia"/>
          <w:sz w:val="24"/>
          <w:szCs w:val="24"/>
        </w:rPr>
        <w:t>注册理财策划师制度</w:t>
      </w:r>
    </w:p>
    <w:p w:rsidR="00040A41" w:rsidRDefault="00040A41" w:rsidP="00040A41">
      <w:pPr>
        <w:rPr>
          <w:rFonts w:ascii="宋体" w:hAnsi="宋体" w:hint="eastAsia"/>
          <w:b/>
          <w:bCs/>
          <w:sz w:val="24"/>
          <w:szCs w:val="24"/>
        </w:rPr>
      </w:pPr>
      <w:r>
        <w:rPr>
          <w:rFonts w:ascii="宋体" w:hAnsi="宋体" w:hint="eastAsia"/>
          <w:b/>
          <w:bCs/>
          <w:sz w:val="24"/>
          <w:szCs w:val="24"/>
        </w:rPr>
        <w:t>应用：</w:t>
      </w:r>
    </w:p>
    <w:p w:rsidR="00040A41" w:rsidRDefault="00040A41" w:rsidP="00E42825">
      <w:pPr>
        <w:ind w:firstLineChars="300" w:firstLine="720"/>
        <w:rPr>
          <w:rFonts w:ascii="宋体" w:hAnsi="宋体" w:hint="eastAsia"/>
          <w:sz w:val="24"/>
          <w:szCs w:val="24"/>
        </w:rPr>
      </w:pPr>
      <w:r>
        <w:rPr>
          <w:rFonts w:ascii="宋体" w:hAnsi="宋体" w:hint="eastAsia"/>
          <w:sz w:val="24"/>
          <w:szCs w:val="24"/>
        </w:rPr>
        <w:t>怎样为自己选择合格的理财策划师</w:t>
      </w:r>
    </w:p>
    <w:p w:rsidR="00040A41" w:rsidRDefault="00040A41" w:rsidP="00040A41">
      <w:pPr>
        <w:rPr>
          <w:rFonts w:ascii="宋体" w:hAnsi="宋体" w:hint="eastAsia"/>
          <w:b/>
          <w:bCs/>
          <w:sz w:val="24"/>
          <w:szCs w:val="24"/>
        </w:rPr>
      </w:pPr>
      <w:r>
        <w:rPr>
          <w:rFonts w:ascii="宋体" w:hAnsi="宋体" w:hint="eastAsia"/>
          <w:b/>
          <w:bCs/>
          <w:sz w:val="24"/>
          <w:szCs w:val="24"/>
        </w:rPr>
        <w:t>附录二  综合案例</w:t>
      </w:r>
    </w:p>
    <w:p w:rsidR="00040A41" w:rsidRDefault="00040A41">
      <w:pPr>
        <w:rPr>
          <w:rFonts w:hint="eastAsia"/>
        </w:rPr>
      </w:pPr>
    </w:p>
    <w:sectPr w:rsidR="00040A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F4" w:rsidRDefault="008A18F4">
      <w:r>
        <w:separator/>
      </w:r>
    </w:p>
  </w:endnote>
  <w:endnote w:type="continuationSeparator" w:id="0">
    <w:p w:rsidR="008A18F4" w:rsidRDefault="008A1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altName w:val="宋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F4" w:rsidRDefault="008A18F4">
      <w:r>
        <w:separator/>
      </w:r>
    </w:p>
  </w:footnote>
  <w:footnote w:type="continuationSeparator" w:id="0">
    <w:p w:rsidR="008A18F4" w:rsidRDefault="008A18F4">
      <w:r>
        <w:continuationSeparator/>
      </w:r>
    </w:p>
  </w:footnote>
  <w:footnote w:id="1">
    <w:p w:rsidR="00040A41" w:rsidRDefault="00040A41" w:rsidP="00040A41">
      <w:pPr>
        <w:pStyle w:val="a3"/>
        <w:rPr>
          <w:rFonts w:hint="eastAsi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2B78"/>
    <w:multiLevelType w:val="hybridMultilevel"/>
    <w:tmpl w:val="D0303858"/>
    <w:lvl w:ilvl="0" w:tplc="3FECBA3A">
      <w:start w:val="1"/>
      <w:numFmt w:val="japaneseCounting"/>
      <w:lvlText w:val="第%1章"/>
      <w:lvlJc w:val="left"/>
      <w:pPr>
        <w:tabs>
          <w:tab w:val="num" w:pos="735"/>
        </w:tabs>
        <w:ind w:left="735" w:hanging="7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A41"/>
    <w:rsid w:val="00040A41"/>
    <w:rsid w:val="007A292C"/>
    <w:rsid w:val="008A18F4"/>
    <w:rsid w:val="00951F4A"/>
    <w:rsid w:val="00B84333"/>
    <w:rsid w:val="00B85325"/>
    <w:rsid w:val="00E42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A4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040A41"/>
    <w:pPr>
      <w:snapToGrid w:val="0"/>
      <w:jc w:val="left"/>
    </w:pPr>
    <w:rPr>
      <w:sz w:val="18"/>
      <w:szCs w:val="18"/>
    </w:rPr>
  </w:style>
  <w:style w:type="paragraph" w:styleId="a4">
    <w:name w:val="Body Text Indent"/>
    <w:basedOn w:val="a"/>
    <w:rsid w:val="00040A41"/>
    <w:pPr>
      <w:ind w:firstLine="480"/>
    </w:pPr>
    <w:rPr>
      <w:sz w:val="24"/>
    </w:rPr>
  </w:style>
  <w:style w:type="character" w:styleId="a5">
    <w:name w:val="footnote reference"/>
    <w:basedOn w:val="a0"/>
    <w:semiHidden/>
    <w:rsid w:val="00040A41"/>
    <w:rPr>
      <w:vertAlign w:val="superscript"/>
    </w:rPr>
  </w:style>
</w:styles>
</file>

<file path=word/webSettings.xml><?xml version="1.0" encoding="utf-8"?>
<w:webSettings xmlns:r="http://schemas.openxmlformats.org/officeDocument/2006/relationships" xmlns:w="http://schemas.openxmlformats.org/wordprocessingml/2006/main">
  <w:divs>
    <w:div w:id="18083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个人理财教学大纲</dc:title>
  <dc:creator>cjz</dc:creator>
  <cp:lastModifiedBy>Administrator</cp:lastModifiedBy>
  <cp:revision>2</cp:revision>
  <dcterms:created xsi:type="dcterms:W3CDTF">2015-08-18T05:14:00Z</dcterms:created>
  <dcterms:modified xsi:type="dcterms:W3CDTF">2015-08-18T05:14:00Z</dcterms:modified>
</cp:coreProperties>
</file>