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/>
          <w:b/>
          <w:bCs/>
          <w:sz w:val="32"/>
          <w:szCs w:val="40"/>
          <w:lang w:eastAsia="zh-CN"/>
        </w:rPr>
        <w:t>《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井巷工程</w:t>
      </w:r>
      <w:r>
        <w:rPr>
          <w:rFonts w:hint="eastAsia"/>
          <w:b/>
          <w:bCs/>
          <w:sz w:val="32"/>
          <w:szCs w:val="40"/>
          <w:lang w:eastAsia="zh-CN"/>
        </w:rPr>
        <w:t>》</w:t>
      </w:r>
      <w:r>
        <w:rPr>
          <w:rFonts w:hint="eastAsia"/>
          <w:b/>
          <w:bCs/>
          <w:sz w:val="32"/>
          <w:szCs w:val="40"/>
        </w:rPr>
        <w:t>课程大纲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《井巷工程》是采矿工程的专业课。它是一门集设计与施工于一体的综合性技术课程，其实践性、应用性较强。通过本课程的学习，使学生了解和掌握巷道的设计、施工及安全防护等方法和技术，培养学生独立完成巷道断面设计与施工设计的能力。要求学生掌握国家在矿山井巷建设方面的有关技术政策、法规和规程，及时把握当今国内外建井技术的发展方向和动态；掌握矿山井巷断面与施工设计的基本知识；具备独立编制矿山井巷工程施工设计和劳动组织管理的基本能力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1．掌握：要求学生能够全面、较深入理解和熟练掌握所学内容，并能够用其分析、初步处理和解答与应用相关的问题，能够举一反三。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2．理解：要求学生能够较好地理解所学内容，并且能够进行简单分析和判断。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3．了解：要求学生能够一般地了解所学内容。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一、钻眼及爆破技术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（一）教学内容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1．岩石的可钻性和可靠性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2．钻眼机械和钻眼工具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3．炸药和爆炸理论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4．电雷管起爆法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5．爆破技术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（二）教学要求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1．掌握岩石物理性质和力学性能；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2．掌握爆破作用下岩石的破坏机理；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3．掌握钻眼机械和钻眼工具；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4．掌握炸药和爆炸概论；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5．掌握电雷管起爆法和爆破技术。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二、巷道断面设计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（一）教学内容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1．巷道断面形状设计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2．巷道断面参数确定与计算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3．巷道断面内水沟设计和管缆布置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4．井筒断面设计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5．交岔点设计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（二）教学要求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1．掌握巷道断面形状及其主要参数确定与计算；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2．通过实例掌握巷道断面设计步骤与参数选择；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3．掌握巷道断面内水沟设计和管缆布置；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4．掌握井筒断面设计；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5．掌握交岔点设计。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三、巷道掘进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（一）教学内容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1．爆破掘进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2．掘进机掘进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（二）教学要求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1．掌握爆破掘进的特点、爆破设计和施工；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2．掌握岩巷、煤巷全断面掘进机掘进；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3．了解掘进设备类型及用途；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4．理解巷道掘进支护和运输方式。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四、井巷支护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（一）教学内容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1．支护材料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2．棚子支护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3．锚杆支护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4．联合支护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（二）教学要求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1．了解水泥等支护材料；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2．掌握棚式支护的特点及其适用条件；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3．理解锚杆的类型和锚杆的作用原理；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4．掌握联合支护的类型及适用条件。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五、采区巷道施工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（一）教学内容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1．煤巷施工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2．半煤岩巷施工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3．上、下山施工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4．采区煤仓施工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（二）教学要求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1．掌握采区巷道的特点及施工应注意的问题；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2．掌握煤巷爆破施工特点；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3．掌握半煤岩巷施工的特点和施工工艺及施工组织；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4．掌握上、下山施工的特点和安全措施；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5．了解采区煤仓施工方法。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六、巷道施工组织与管理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（一）教学内容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1．巷道施工的方法与作业方式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2．巷道施工中的正规循环作业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3．巷道施工队伍的组织与管理制度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（二）教学要求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1．掌握巷道施工的方法与作业方式；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2．掌握巷道施工循环作业图表及其编制；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3．理解巷道施工队伍的组织与管理制度。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七、硐室设计与施工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（一）教学内容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1．硐室设计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2．硐室施工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（二）教学要求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1．理解各种硐室的名称及用途；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2．掌握硐室施工的特点和方法。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八、井筒施工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（一）教学内容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1．立井井筒施工专用设备及布置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2．立井表土施工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3．立井基岩施工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4．立井井筒施工作业方式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5．立井井筒施工辅助工作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6．立井井筒安装工作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7．斜井表土施工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（二）教学要求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1．掌握立井井筒及其施工的特点，理解井筒结构；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2．理解立井井筒施工专用设备的结构及其布置特点；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3．掌握立井井筒表土施工方法；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4．掌握立井井筒基岩施工工艺；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5．掌握立井井筒施工作业方式；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6．了解立井井筒施工辅助工作；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7．了解立井井筒安装工作；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8．掌握斜井表土施工的特点。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九、立井井筒延深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（一）教学内容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1．利用辅助水平延深井筒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2．利用延深间延深井筒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3．利用反井延深井筒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4．延深井筒的保护设施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（二）教学要求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1．理解辅助水平的概念和布置；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2．了解利用延深间延深井筒的方法；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3．掌握反井延深井筒的方法；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4．掌握井筒延深的保护措施。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十、特殊条件下的巷道施工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（一）教学内容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1．松软岩层巷道施工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2．揭开煤与瓦斯突出煤层的施工方法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（二）教学要求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1．掌握软岩巷道支护技术；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　　2．掌握石门揭煤的防突措施和突出煤层巷道施工防突措施。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D312E"/>
    <w:rsid w:val="0E0968AA"/>
    <w:rsid w:val="164D31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editinstructions"/>
    <w:basedOn w:val="4"/>
    <w:qFormat/>
    <w:uiPriority w:val="0"/>
    <w:rPr>
      <w:color w:val="31708F"/>
      <w:u w:val="none"/>
      <w:bdr w:val="single" w:color="BCDFF1" w:sz="6" w:space="0"/>
      <w:shd w:val="clear" w:fill="D9EDF7"/>
    </w:rPr>
  </w:style>
  <w:style w:type="character" w:customStyle="1" w:styleId="8">
    <w:name w:val="error2"/>
    <w:basedOn w:val="4"/>
    <w:qFormat/>
    <w:uiPriority w:val="0"/>
    <w:rPr>
      <w:bdr w:val="single" w:color="EBCCCC" w:sz="6" w:space="0"/>
      <w:shd w:val="clear" w:fill="F2DEDE"/>
    </w:rPr>
  </w:style>
  <w:style w:type="character" w:customStyle="1" w:styleId="9">
    <w:name w:val="qnbutton"/>
    <w:basedOn w:val="4"/>
    <w:qFormat/>
    <w:uiPriority w:val="0"/>
    <w:rPr>
      <w:color w:val="55595C"/>
      <w:shd w:val="clear" w:fill="ECEEEF"/>
    </w:rPr>
  </w:style>
  <w:style w:type="character" w:customStyle="1" w:styleId="10">
    <w:name w:val="qno"/>
    <w:basedOn w:val="4"/>
    <w:qFormat/>
    <w:uiPriority w:val="0"/>
    <w:rPr>
      <w:b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jwk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2018-09-13T06:57:00Z</dcterms:created>
  <dc:creator>ddjwk123</dc:creator>
  <cp:lastModifiedBy>fay</cp:lastModifiedBy>
  <dcterms:modified xsi:type="dcterms:W3CDTF">2018-09-20T08:05:22Z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