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212" w:leftChars="11" w:hanging="177" w:hangingChars="49"/>
        <w:jc w:val="center"/>
        <w:rPr>
          <w:rFonts w:hint="eastAsia" w:ascii="宋体" w:hAnsi="宋体" w:eastAsia="宋体"/>
          <w:b/>
          <w:sz w:val="36"/>
          <w:szCs w:val="32"/>
          <w:lang w:val="en-US" w:eastAsia="zh-CN"/>
        </w:rPr>
      </w:pPr>
      <w:r>
        <w:rPr>
          <w:rFonts w:hint="eastAsia" w:ascii="宋体" w:hAnsi="宋体"/>
          <w:b/>
          <w:sz w:val="36"/>
          <w:szCs w:val="32"/>
          <w:lang w:val="en-US" w:eastAsia="zh-CN"/>
        </w:rPr>
        <w:t>养殖业基础复习资料</w:t>
      </w:r>
    </w:p>
    <w:p>
      <w:pPr>
        <w:spacing w:line="560" w:lineRule="exact"/>
        <w:ind w:left="173" w:leftChars="11" w:hanging="138" w:hangingChars="49"/>
        <w:rPr>
          <w:rFonts w:hint="eastAsia" w:ascii="宋体" w:hAnsi="宋体"/>
          <w:b/>
          <w:sz w:val="28"/>
          <w:u w:val="single"/>
        </w:rPr>
      </w:pPr>
      <w:r>
        <w:rPr>
          <w:rFonts w:hint="eastAsia" w:ascii="宋体" w:hAnsi="宋体"/>
          <w:b/>
          <w:sz w:val="28"/>
        </w:rPr>
        <w:t>一、</w:t>
      </w:r>
      <w:r>
        <w:rPr>
          <w:rFonts w:hint="eastAsia" w:ascii="宋体" w:hAnsi="宋体"/>
          <w:b/>
          <w:sz w:val="28"/>
          <w:lang w:val="en-US" w:eastAsia="zh-CN"/>
        </w:rPr>
        <w:t>单项选择题</w:t>
      </w:r>
      <w:bookmarkStart w:id="0" w:name="_GoBack"/>
      <w:bookmarkEnd w:id="0"/>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rPr>
        <w:t>1、</w:t>
      </w:r>
      <w:r>
        <w:rPr>
          <w:rFonts w:hint="eastAsia" w:ascii="宋体" w:hAnsi="宋体"/>
          <w:sz w:val="24"/>
          <w:lang w:val="en-US" w:eastAsia="zh-CN"/>
        </w:rPr>
        <w:t>植物性饲料和动物体在碳水化合物组成上的差异主要是（   A   ）。</w:t>
      </w:r>
    </w:p>
    <w:p>
      <w:pPr>
        <w:tabs>
          <w:tab w:val="left" w:pos="660"/>
        </w:tabs>
        <w:spacing w:line="400" w:lineRule="exact"/>
        <w:ind w:left="258" w:hanging="240" w:hangingChars="100"/>
        <w:rPr>
          <w:rFonts w:hint="eastAsia" w:ascii="宋体" w:hAnsi="宋体"/>
          <w:sz w:val="24"/>
          <w:lang w:val="en-US" w:eastAsia="zh-CN"/>
        </w:rPr>
      </w:pPr>
      <w:r>
        <w:rPr>
          <w:rFonts w:hint="eastAsia" w:ascii="宋体" w:hAnsi="宋体"/>
          <w:sz w:val="24"/>
          <w:lang w:val="en-US" w:eastAsia="zh-CN"/>
        </w:rPr>
        <w:t>A.植物性饲料含粗纤维，无氮浸出物主要为淀粉；动物体不含纤维素，无氮浸出物为少量糖元和葡萄糖</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B.植物性饲料含淀粉，不含粗纤维；动物体含粗纤维，不含淀粉</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C.植物性饲料含纤维素，不含纤维素；动物体含粗纤维，不含淀粉</w:t>
      </w:r>
    </w:p>
    <w:p>
      <w:pPr>
        <w:tabs>
          <w:tab w:val="left" w:pos="660"/>
        </w:tabs>
        <w:spacing w:line="400" w:lineRule="exact"/>
        <w:ind w:left="258" w:hanging="240" w:hangingChars="100"/>
        <w:rPr>
          <w:rFonts w:hint="eastAsia" w:ascii="宋体" w:hAnsi="宋体"/>
          <w:sz w:val="24"/>
          <w:lang w:val="en-US" w:eastAsia="zh-CN"/>
        </w:rPr>
      </w:pPr>
      <w:r>
        <w:rPr>
          <w:rFonts w:hint="eastAsia" w:ascii="宋体" w:hAnsi="宋体"/>
          <w:sz w:val="24"/>
          <w:lang w:val="en-US" w:eastAsia="zh-CN"/>
        </w:rPr>
        <w:t>D.植物性饲料含纤维素，无氮浸出物为糖元和葡萄糖，动物体不含纤维素，无氮浸出物为淀粉</w:t>
      </w:r>
    </w:p>
    <w:p>
      <w:pPr>
        <w:numPr>
          <w:ilvl w:val="0"/>
          <w:numId w:val="1"/>
        </w:numPr>
        <w:tabs>
          <w:tab w:val="left" w:pos="660"/>
        </w:tabs>
        <w:spacing w:line="400" w:lineRule="exact"/>
        <w:ind w:firstLine="0" w:firstLineChars="0"/>
        <w:rPr>
          <w:rFonts w:hint="eastAsia" w:ascii="宋体" w:hAnsi="宋体"/>
          <w:sz w:val="24"/>
        </w:rPr>
      </w:pPr>
      <w:r>
        <w:rPr>
          <w:rFonts w:hint="eastAsia" w:ascii="宋体" w:hAnsi="宋体"/>
          <w:sz w:val="24"/>
          <w:lang w:val="en-US" w:eastAsia="zh-CN"/>
        </w:rPr>
        <w:t>蛋白质生物价值指的是（   A   ）。</w:t>
      </w:r>
    </w:p>
    <w:p>
      <w:pPr>
        <w:tabs>
          <w:tab w:val="left" w:pos="660"/>
        </w:tabs>
        <w:spacing w:line="240" w:lineRule="auto"/>
        <w:ind w:firstLine="0" w:firstLineChars="0"/>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2743200" cy="1624330"/>
            <wp:effectExtent l="0" t="0" r="0" b="13970"/>
            <wp:docPr id="1" name="图片 1" descr="IMG_20171117_10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71117_100814"/>
                    <pic:cNvPicPr>
                      <a:picLocks noChangeAspect="1"/>
                    </pic:cNvPicPr>
                  </pic:nvPicPr>
                  <pic:blipFill>
                    <a:blip r:embed="rId4"/>
                    <a:stretch>
                      <a:fillRect/>
                    </a:stretch>
                  </pic:blipFill>
                  <pic:spPr>
                    <a:xfrm>
                      <a:off x="0" y="0"/>
                      <a:ext cx="2743200" cy="1624330"/>
                    </a:xfrm>
                    <a:prstGeom prst="rect">
                      <a:avLst/>
                    </a:prstGeom>
                    <a:noFill/>
                    <a:ln w="9525">
                      <a:noFill/>
                    </a:ln>
                  </pic:spPr>
                </pic:pic>
              </a:graphicData>
            </a:graphic>
          </wp:inline>
        </w:drawing>
      </w:r>
    </w:p>
    <w:p>
      <w:pPr>
        <w:numPr>
          <w:ilvl w:val="0"/>
          <w:numId w:val="1"/>
        </w:numPr>
        <w:tabs>
          <w:tab w:val="left" w:pos="660"/>
        </w:tabs>
        <w:spacing w:line="240" w:lineRule="auto"/>
        <w:ind w:firstLine="0" w:firstLineChars="0"/>
        <w:rPr>
          <w:rFonts w:hint="eastAsia" w:ascii="宋体" w:hAnsi="宋体"/>
          <w:sz w:val="24"/>
          <w:lang w:val="en-US" w:eastAsia="zh-CN"/>
        </w:rPr>
      </w:pPr>
      <w:r>
        <w:rPr>
          <w:rFonts w:hint="eastAsia" w:ascii="宋体" w:hAnsi="宋体"/>
          <w:sz w:val="24"/>
          <w:lang w:val="en-US" w:eastAsia="zh-CN"/>
        </w:rPr>
        <w:t>常规青贮饲料在制作时需要具备一下（   C   ）条件。</w:t>
      </w:r>
    </w:p>
    <w:p>
      <w:pPr>
        <w:numPr>
          <w:ilvl w:val="0"/>
          <w:numId w:val="0"/>
        </w:numPr>
        <w:tabs>
          <w:tab w:val="left" w:pos="660"/>
        </w:tabs>
        <w:spacing w:line="240" w:lineRule="auto"/>
        <w:rPr>
          <w:rFonts w:hint="eastAsia" w:ascii="宋体" w:hAnsi="宋体"/>
          <w:sz w:val="24"/>
          <w:lang w:val="en-US" w:eastAsia="zh-CN"/>
        </w:rPr>
      </w:pPr>
      <w:r>
        <w:rPr>
          <w:rFonts w:hint="eastAsia" w:ascii="宋体" w:hAnsi="宋体"/>
          <w:sz w:val="24"/>
          <w:lang w:val="en-US" w:eastAsia="zh-CN"/>
        </w:rPr>
        <w:t>A.有氧环境、原料中水分含量为10%~20%、含糖量小于2%</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B.有氧环境、原料中水分含量为60%~75%、含糖量小于2%</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C.无氧环境、原料中水分含量为60%~75%、含糖量大于2%</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D.无氧环境、原料中水分含量为10%~20%、含糖量大于2%</w:t>
      </w:r>
    </w:p>
    <w:p>
      <w:pPr>
        <w:tabs>
          <w:tab w:val="left" w:pos="660"/>
        </w:tabs>
        <w:spacing w:line="400" w:lineRule="exact"/>
        <w:ind w:firstLine="0" w:firstLineChars="0"/>
        <w:rPr>
          <w:rFonts w:hint="eastAsia" w:ascii="宋体" w:hAnsi="宋体"/>
          <w:sz w:val="24"/>
        </w:rPr>
      </w:pPr>
    </w:p>
    <w:p>
      <w:pPr>
        <w:tabs>
          <w:tab w:val="left" w:pos="660"/>
        </w:tabs>
        <w:spacing w:line="400" w:lineRule="exact"/>
        <w:ind w:firstLine="0" w:firstLineChars="0"/>
        <w:rPr>
          <w:rFonts w:hint="eastAsia" w:ascii="宋体" w:hAnsi="宋体"/>
          <w:sz w:val="24"/>
        </w:rPr>
      </w:pPr>
    </w:p>
    <w:p>
      <w:pPr>
        <w:numPr>
          <w:ilvl w:val="0"/>
          <w:numId w:val="1"/>
        </w:numPr>
        <w:tabs>
          <w:tab w:val="left" w:pos="660"/>
        </w:tabs>
        <w:spacing w:line="400" w:lineRule="exact"/>
        <w:ind w:left="258" w:hanging="258" w:firstLineChars="0"/>
        <w:rPr>
          <w:rFonts w:hint="eastAsia" w:ascii="宋体" w:hAnsi="宋体"/>
          <w:sz w:val="24"/>
          <w:lang w:val="en-US" w:eastAsia="zh-CN"/>
        </w:rPr>
      </w:pPr>
      <w:r>
        <w:rPr>
          <w:rFonts w:hint="eastAsia" w:ascii="宋体" w:hAnsi="宋体"/>
          <w:sz w:val="24"/>
          <w:lang w:val="en-US" w:eastAsia="zh-CN"/>
        </w:rPr>
        <w:t>两个基因型均为Pp的杂合子个体，交配后可产生的后代有如下基因型组合PP、Pp、pp，其比例为（   B   ）。</w:t>
      </w:r>
    </w:p>
    <w:p>
      <w:pPr>
        <w:numPr>
          <w:ilvl w:val="0"/>
          <w:numId w:val="0"/>
        </w:numPr>
        <w:tabs>
          <w:tab w:val="left" w:pos="660"/>
        </w:tabs>
        <w:spacing w:line="400" w:lineRule="exact"/>
        <w:ind w:leftChars="0" w:firstLine="240" w:firstLineChars="100"/>
        <w:rPr>
          <w:rFonts w:hint="eastAsia" w:ascii="宋体" w:hAnsi="宋体"/>
          <w:sz w:val="24"/>
          <w:lang w:val="en-US" w:eastAsia="zh-CN"/>
        </w:rPr>
      </w:pPr>
      <w:r>
        <w:rPr>
          <w:rFonts w:hint="eastAsia" w:ascii="宋体" w:hAnsi="宋体"/>
          <w:sz w:val="24"/>
          <w:lang w:val="en-US" w:eastAsia="zh-CN"/>
        </w:rPr>
        <w:t>A、1:1:1        B、1:2:1        C、2:1:1         D、1:1:2</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5、位于（   C   ）在遗传传递过程中不能独立分离的一种现象称为连锁。</w:t>
      </w:r>
    </w:p>
    <w:p>
      <w:pPr>
        <w:tabs>
          <w:tab w:val="left" w:pos="660"/>
        </w:tabs>
        <w:spacing w:line="400" w:lineRule="exact"/>
        <w:ind w:firstLine="240" w:firstLineChars="100"/>
        <w:rPr>
          <w:rFonts w:hint="eastAsia" w:ascii="宋体" w:hAnsi="宋体"/>
          <w:sz w:val="24"/>
          <w:lang w:val="en-US" w:eastAsia="zh-CN"/>
        </w:rPr>
      </w:pPr>
      <w:r>
        <w:rPr>
          <w:rFonts w:hint="eastAsia" w:ascii="宋体" w:hAnsi="宋体"/>
          <w:sz w:val="24"/>
          <w:lang w:val="en-US" w:eastAsia="zh-CN"/>
        </w:rPr>
        <w:t>A、不同染色体上的两个非等位基因     B、不同染色体上的两个等位基因</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 xml:space="preserve">  C、同一染色体上的两个非等位基因     D、同一染色体上的两个等位基因</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6、根据其同胞的成绩对某一个体本身作出种用价值的选择评定方法称为（    C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xml:space="preserve">  A、性能测定         B、系谱测定          </w:t>
      </w:r>
    </w:p>
    <w:p>
      <w:pPr>
        <w:tabs>
          <w:tab w:val="left" w:pos="660"/>
        </w:tabs>
        <w:spacing w:line="400" w:lineRule="exact"/>
        <w:ind w:left="0" w:leftChars="0" w:firstLine="240" w:firstLineChars="100"/>
        <w:rPr>
          <w:rFonts w:hint="eastAsia" w:ascii="宋体" w:hAnsi="宋体"/>
          <w:sz w:val="24"/>
          <w:lang w:val="en-US" w:eastAsia="zh-CN"/>
        </w:rPr>
      </w:pPr>
      <w:r>
        <w:rPr>
          <w:rFonts w:hint="eastAsia" w:ascii="宋体" w:hAnsi="宋体"/>
          <w:sz w:val="24"/>
          <w:lang w:val="en-US" w:eastAsia="zh-CN"/>
        </w:rPr>
        <w:t>C、通报测定         D、后裔测定</w:t>
      </w:r>
    </w:p>
    <w:p>
      <w:pPr>
        <w:numPr>
          <w:ilvl w:val="0"/>
          <w:numId w:val="2"/>
        </w:numPr>
        <w:tabs>
          <w:tab w:val="left" w:pos="660"/>
        </w:tabs>
        <w:spacing w:line="400" w:lineRule="exact"/>
        <w:ind w:left="0" w:leftChars="0" w:firstLine="0" w:firstLineChars="0"/>
        <w:rPr>
          <w:rFonts w:hint="eastAsia" w:ascii="宋体" w:hAnsi="宋体"/>
          <w:sz w:val="24"/>
          <w:lang w:val="en-US" w:eastAsia="zh-CN"/>
        </w:rPr>
      </w:pPr>
      <w:r>
        <w:rPr>
          <w:rFonts w:hint="eastAsia" w:ascii="宋体" w:hAnsi="宋体"/>
          <w:sz w:val="24"/>
          <w:lang w:val="en-US" w:eastAsia="zh-CN"/>
        </w:rPr>
        <w:t>多性状选择方法主要有（ D  ）。</w:t>
      </w:r>
    </w:p>
    <w:p>
      <w:pPr>
        <w:numPr>
          <w:ilvl w:val="0"/>
          <w:numId w:val="0"/>
        </w:numPr>
        <w:tabs>
          <w:tab w:val="left" w:pos="660"/>
        </w:tabs>
        <w:spacing w:line="400" w:lineRule="exact"/>
        <w:ind w:leftChars="0"/>
        <w:rPr>
          <w:rFonts w:hint="eastAsia" w:ascii="宋体" w:hAnsi="宋体"/>
          <w:sz w:val="24"/>
          <w:lang w:val="en-US" w:eastAsia="zh-CN"/>
        </w:rPr>
      </w:pPr>
      <w:r>
        <w:rPr>
          <w:rFonts w:hint="eastAsia" w:ascii="宋体" w:hAnsi="宋体"/>
          <w:sz w:val="24"/>
          <w:lang w:val="en-US" w:eastAsia="zh-CN"/>
        </w:rPr>
        <w:t xml:space="preserve">  A、个体选择法、家系选择法、家系内选择法                  </w:t>
      </w:r>
    </w:p>
    <w:p>
      <w:pPr>
        <w:numPr>
          <w:ilvl w:val="0"/>
          <w:numId w:val="0"/>
        </w:numPr>
        <w:tabs>
          <w:tab w:val="left" w:pos="660"/>
        </w:tabs>
        <w:spacing w:line="400" w:lineRule="exact"/>
        <w:ind w:firstLine="240" w:firstLineChars="100"/>
        <w:rPr>
          <w:rFonts w:hint="eastAsia" w:ascii="宋体" w:hAnsi="宋体"/>
          <w:sz w:val="24"/>
          <w:lang w:val="en-US" w:eastAsia="zh-CN"/>
        </w:rPr>
      </w:pPr>
      <w:r>
        <w:rPr>
          <w:rFonts w:hint="eastAsia" w:ascii="宋体" w:hAnsi="宋体"/>
          <w:sz w:val="24"/>
          <w:lang w:val="en-US" w:eastAsia="zh-CN"/>
        </w:rPr>
        <w:t>B、顺序选择法、家系选择法、家系内选择法</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xml:space="preserve">  C、顺序选择法、独立淘汰法、指数选择法                  </w:t>
      </w:r>
    </w:p>
    <w:p>
      <w:pPr>
        <w:tabs>
          <w:tab w:val="left" w:pos="660"/>
        </w:tabs>
        <w:spacing w:line="400" w:lineRule="exact"/>
        <w:ind w:firstLine="240" w:firstLineChars="100"/>
        <w:rPr>
          <w:rFonts w:hint="eastAsia" w:ascii="宋体" w:hAnsi="宋体" w:eastAsia="宋体"/>
          <w:sz w:val="24"/>
          <w:lang w:val="en-US" w:eastAsia="zh-CN"/>
        </w:rPr>
      </w:pPr>
      <w:r>
        <w:rPr>
          <w:rFonts w:hint="eastAsia" w:ascii="宋体" w:hAnsi="宋体"/>
          <w:sz w:val="24"/>
          <w:lang w:val="en-US" w:eastAsia="zh-CN"/>
        </w:rPr>
        <w:t>D、个体选择法、独立淘汰法、指数选择法</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8、根据配种双方个体品质的差异，选配可分为（  D    ）。</w:t>
      </w:r>
    </w:p>
    <w:p>
      <w:pPr>
        <w:numPr>
          <w:ilvl w:val="0"/>
          <w:numId w:val="0"/>
        </w:numPr>
        <w:tabs>
          <w:tab w:val="left" w:pos="660"/>
        </w:tabs>
        <w:spacing w:line="400" w:lineRule="exact"/>
        <w:ind w:leftChars="0"/>
        <w:rPr>
          <w:rFonts w:hint="eastAsia" w:ascii="宋体" w:hAnsi="宋体"/>
          <w:sz w:val="24"/>
          <w:lang w:val="en-US" w:eastAsia="zh-CN"/>
        </w:rPr>
      </w:pPr>
      <w:r>
        <w:rPr>
          <w:rFonts w:hint="eastAsia" w:ascii="宋体" w:hAnsi="宋体"/>
          <w:sz w:val="24"/>
          <w:lang w:val="en-US" w:eastAsia="zh-CN"/>
        </w:rPr>
        <w:t xml:space="preserve">  A、品质选配和纯种繁育              B、亲缘选配和杂交繁育</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xml:space="preserve">  C、纯种繁育和杂交繁育              D、品质选配和亲缘选配</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9、按品种的改良程度可分为（   A   ）。</w:t>
      </w:r>
    </w:p>
    <w:p>
      <w:pPr>
        <w:numPr>
          <w:ilvl w:val="0"/>
          <w:numId w:val="0"/>
        </w:numPr>
        <w:tabs>
          <w:tab w:val="left" w:pos="660"/>
        </w:tabs>
        <w:spacing w:line="400" w:lineRule="exact"/>
        <w:ind w:leftChars="0"/>
        <w:rPr>
          <w:rFonts w:hint="eastAsia" w:ascii="宋体" w:hAnsi="宋体"/>
          <w:sz w:val="24"/>
          <w:lang w:val="en-US" w:eastAsia="zh-CN"/>
        </w:rPr>
      </w:pPr>
      <w:r>
        <w:rPr>
          <w:rFonts w:hint="eastAsia" w:ascii="宋体" w:hAnsi="宋体"/>
          <w:sz w:val="24"/>
          <w:lang w:val="en-US" w:eastAsia="zh-CN"/>
        </w:rPr>
        <w:t xml:space="preserve">  A、原始品种和培育品种               B、专用品种和兼用品种</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 xml:space="preserve">  C、原始品种和专用品种               D、培育品种和兼用品种</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10、当公畜睾丸迅速发育，精细管内出现精子时成为公畜的（   A   ）。</w:t>
      </w:r>
    </w:p>
    <w:p>
      <w:pPr>
        <w:numPr>
          <w:ilvl w:val="0"/>
          <w:numId w:val="0"/>
        </w:numPr>
        <w:tabs>
          <w:tab w:val="left" w:pos="660"/>
        </w:tabs>
        <w:spacing w:line="400" w:lineRule="exact"/>
        <w:ind w:leftChars="0"/>
        <w:rPr>
          <w:rFonts w:hint="eastAsia" w:ascii="宋体" w:hAnsi="宋体" w:eastAsia="宋体"/>
          <w:sz w:val="24"/>
          <w:lang w:val="en-US" w:eastAsia="zh-CN"/>
        </w:rPr>
      </w:pPr>
      <w:r>
        <w:rPr>
          <w:rFonts w:hint="eastAsia" w:ascii="宋体" w:hAnsi="宋体"/>
          <w:sz w:val="24"/>
          <w:lang w:val="en-US" w:eastAsia="zh-CN"/>
        </w:rPr>
        <w:t xml:space="preserve">  A、初情期        B、性成熟         C、成熟体        D、适配年龄</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11、属于诱发性排卵的家畜类型有（  D    ）。</w:t>
      </w:r>
    </w:p>
    <w:p>
      <w:pPr>
        <w:numPr>
          <w:ilvl w:val="0"/>
          <w:numId w:val="0"/>
        </w:numPr>
        <w:tabs>
          <w:tab w:val="left" w:pos="660"/>
        </w:tabs>
        <w:spacing w:line="400" w:lineRule="exact"/>
        <w:ind w:leftChars="0"/>
        <w:rPr>
          <w:rFonts w:hint="eastAsia" w:ascii="宋体" w:hAnsi="宋体" w:eastAsia="宋体"/>
          <w:sz w:val="24"/>
          <w:lang w:val="en-US" w:eastAsia="zh-CN"/>
        </w:rPr>
      </w:pPr>
      <w:r>
        <w:rPr>
          <w:rFonts w:hint="eastAsia" w:ascii="宋体" w:hAnsi="宋体"/>
          <w:sz w:val="24"/>
          <w:lang w:val="en-US" w:eastAsia="zh-CN"/>
        </w:rPr>
        <w:t xml:space="preserve">  A、牛             B、羊              C、猪               D、兔</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12、卵母细胞的两次减数分裂，最终产生（   B   ）。</w:t>
      </w:r>
    </w:p>
    <w:p>
      <w:pPr>
        <w:numPr>
          <w:ilvl w:val="0"/>
          <w:numId w:val="0"/>
        </w:numPr>
        <w:tabs>
          <w:tab w:val="left" w:pos="660"/>
        </w:tabs>
        <w:spacing w:line="400" w:lineRule="exact"/>
        <w:ind w:leftChars="0"/>
        <w:rPr>
          <w:rFonts w:hint="eastAsia" w:ascii="宋体" w:hAnsi="宋体"/>
          <w:sz w:val="24"/>
          <w:lang w:val="en-US" w:eastAsia="zh-CN"/>
        </w:rPr>
      </w:pPr>
      <w:r>
        <w:rPr>
          <w:rFonts w:hint="eastAsia" w:ascii="宋体" w:hAnsi="宋体"/>
          <w:sz w:val="24"/>
          <w:lang w:val="en-US" w:eastAsia="zh-CN"/>
        </w:rPr>
        <w:t xml:space="preserve">  A、三个卵子和一个极体               B、一个卵子和三个极体</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 xml:space="preserve">  C、两个卵子和两个极体               D、一个卵子和一个极体</w:t>
      </w:r>
    </w:p>
    <w:p>
      <w:pPr>
        <w:numPr>
          <w:ilvl w:val="0"/>
          <w:numId w:val="3"/>
        </w:num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母畜生妊娠的维持主要依靠（    A  ）。</w:t>
      </w:r>
    </w:p>
    <w:p>
      <w:pPr>
        <w:numPr>
          <w:ilvl w:val="0"/>
          <w:numId w:val="0"/>
        </w:numPr>
        <w:tabs>
          <w:tab w:val="left" w:pos="660"/>
        </w:tabs>
        <w:spacing w:line="400" w:lineRule="exact"/>
        <w:ind w:leftChars="0"/>
        <w:rPr>
          <w:rFonts w:hint="eastAsia" w:ascii="宋体" w:hAnsi="宋体"/>
          <w:sz w:val="24"/>
          <w:lang w:val="en-US" w:eastAsia="zh-CN"/>
        </w:rPr>
      </w:pPr>
      <w:r>
        <w:rPr>
          <w:rFonts w:hint="eastAsia" w:ascii="宋体" w:hAnsi="宋体"/>
          <w:sz w:val="24"/>
          <w:lang w:val="en-US" w:eastAsia="zh-CN"/>
        </w:rPr>
        <w:t xml:space="preserve">  A、促卵泡素               B、促黄体素</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 xml:space="preserve">  C、孕激素                 D、雌激素</w:t>
      </w:r>
    </w:p>
    <w:p>
      <w:pPr>
        <w:numPr>
          <w:ilvl w:val="0"/>
          <w:numId w:val="0"/>
        </w:numPr>
        <w:tabs>
          <w:tab w:val="left" w:pos="660"/>
        </w:tabs>
        <w:spacing w:line="400" w:lineRule="exact"/>
        <w:rPr>
          <w:rFonts w:hint="eastAsia" w:ascii="宋体" w:hAnsi="宋体"/>
          <w:sz w:val="24"/>
          <w:lang w:val="en-US" w:eastAsia="zh-CN"/>
        </w:rPr>
      </w:pPr>
      <w:r>
        <w:rPr>
          <w:rFonts w:hint="eastAsia" w:ascii="宋体" w:hAnsi="宋体"/>
          <w:sz w:val="24"/>
          <w:lang w:val="en-US" w:eastAsia="zh-CN"/>
        </w:rPr>
        <w:t>14、温热环境诸因素中的核心因素是（   A   ）。</w:t>
      </w:r>
    </w:p>
    <w:p>
      <w:pPr>
        <w:numPr>
          <w:ilvl w:val="0"/>
          <w:numId w:val="0"/>
        </w:numPr>
        <w:tabs>
          <w:tab w:val="left" w:pos="660"/>
        </w:tabs>
        <w:spacing w:line="400" w:lineRule="exact"/>
        <w:ind w:leftChars="0"/>
        <w:rPr>
          <w:rFonts w:hint="eastAsia" w:ascii="宋体" w:hAnsi="宋体"/>
          <w:sz w:val="24"/>
          <w:lang w:val="en-US" w:eastAsia="zh-CN"/>
        </w:rPr>
      </w:pPr>
      <w:r>
        <w:rPr>
          <w:rFonts w:hint="eastAsia" w:ascii="宋体" w:hAnsi="宋体"/>
          <w:sz w:val="24"/>
          <w:lang w:val="en-US" w:eastAsia="zh-CN"/>
        </w:rPr>
        <w:t xml:space="preserve">  A、气温               B、气湿</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 xml:space="preserve">  C、气流               D、太阳辐射</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15、畜舍中的有害气体主要有（   A   ）。</w:t>
      </w:r>
    </w:p>
    <w:p>
      <w:pPr>
        <w:numPr>
          <w:ilvl w:val="0"/>
          <w:numId w:val="0"/>
        </w:numPr>
        <w:tabs>
          <w:tab w:val="left" w:pos="660"/>
        </w:tabs>
        <w:spacing w:line="400" w:lineRule="exact"/>
        <w:ind w:leftChars="0"/>
        <w:rPr>
          <w:rFonts w:hint="eastAsia" w:ascii="宋体" w:hAnsi="宋体"/>
          <w:sz w:val="24"/>
          <w:lang w:val="en-US" w:eastAsia="zh-CN"/>
        </w:rPr>
      </w:pPr>
      <w:r>
        <w:rPr>
          <w:rFonts w:hint="eastAsia" w:ascii="宋体" w:hAnsi="宋体"/>
          <w:sz w:val="24"/>
          <w:lang w:val="en-US" w:eastAsia="zh-CN"/>
        </w:rPr>
        <w:t xml:space="preserve">  A、氨、硫化氢和氮气            B、硫化氢、氮气和二氧化碳</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 xml:space="preserve">  C、氨、硫化氢和二氧化碳        D、氨、氮气和二氧化碳</w:t>
      </w:r>
    </w:p>
    <w:p>
      <w:pPr>
        <w:spacing w:line="560" w:lineRule="exact"/>
        <w:ind w:left="173" w:leftChars="11" w:hanging="138" w:hangingChars="49"/>
        <w:rPr>
          <w:rFonts w:hint="eastAsia" w:ascii="宋体" w:hAnsi="宋体"/>
          <w:b/>
          <w:sz w:val="28"/>
          <w:u w:val="single"/>
        </w:rPr>
      </w:pPr>
      <w:r>
        <w:rPr>
          <w:rFonts w:hint="eastAsia" w:ascii="宋体" w:hAnsi="宋体"/>
          <w:b/>
          <w:sz w:val="28"/>
          <w:lang w:val="en-US" w:eastAsia="zh-CN"/>
        </w:rPr>
        <w:t>三</w:t>
      </w:r>
      <w:r>
        <w:rPr>
          <w:rFonts w:hint="eastAsia" w:ascii="宋体" w:hAnsi="宋体"/>
          <w:b/>
          <w:sz w:val="28"/>
        </w:rPr>
        <w:t>、</w:t>
      </w:r>
      <w:r>
        <w:rPr>
          <w:rFonts w:hint="eastAsia" w:ascii="宋体" w:hAnsi="宋体"/>
          <w:b/>
          <w:sz w:val="28"/>
          <w:lang w:val="en-US" w:eastAsia="zh-CN"/>
        </w:rPr>
        <w:t>选择填空</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16、生殖激素是指直接调节生殖机能的内分激素。</w:t>
      </w:r>
    </w:p>
    <w:p>
      <w:pPr>
        <w:tabs>
          <w:tab w:val="left" w:pos="660"/>
        </w:tabs>
        <w:spacing w:line="400" w:lineRule="exact"/>
        <w:ind w:firstLine="0" w:firstLineChars="0"/>
        <w:jc w:val="right"/>
        <w:rPr>
          <w:rFonts w:hint="eastAsia" w:ascii="宋体" w:hAnsi="宋体" w:eastAsia="宋体"/>
          <w:sz w:val="24"/>
          <w:lang w:val="en-US" w:eastAsia="zh-CN"/>
        </w:rPr>
      </w:pPr>
      <w:r>
        <w:rPr>
          <w:rFonts w:hint="eastAsia" w:ascii="宋体" w:hAnsi="宋体"/>
          <w:sz w:val="24"/>
          <w:lang w:val="en-US" w:eastAsia="zh-CN"/>
        </w:rPr>
        <w:t>（   √   ）</w:t>
      </w:r>
    </w:p>
    <w:p>
      <w:pPr>
        <w:numPr>
          <w:numId w:val="0"/>
        </w:numPr>
        <w:tabs>
          <w:tab w:val="left" w:pos="660"/>
        </w:tabs>
        <w:spacing w:line="400" w:lineRule="exact"/>
        <w:rPr>
          <w:rFonts w:hint="eastAsia" w:ascii="宋体" w:hAnsi="宋体"/>
          <w:sz w:val="24"/>
          <w:lang w:val="en-US" w:eastAsia="zh-CN"/>
        </w:rPr>
      </w:pPr>
      <w:r>
        <w:rPr>
          <w:rFonts w:hint="eastAsia" w:ascii="宋体" w:hAnsi="宋体"/>
          <w:sz w:val="24"/>
          <w:lang w:val="en-US" w:eastAsia="zh-CN"/>
        </w:rPr>
        <w:t>17、能量饲料是指在绝干物质中粗纤维质量分数地域18%，同时粗蛋白质质量分数大于20%的饲料。</w:t>
      </w:r>
    </w:p>
    <w:p>
      <w:pPr>
        <w:numPr>
          <w:ilvl w:val="0"/>
          <w:numId w:val="0"/>
        </w:numPr>
        <w:tabs>
          <w:tab w:val="left" w:pos="660"/>
        </w:tabs>
        <w:spacing w:line="400" w:lineRule="exact"/>
        <w:ind w:leftChars="-200"/>
        <w:jc w:val="right"/>
        <w:rPr>
          <w:rFonts w:hint="eastAsia" w:ascii="宋体" w:hAnsi="宋体" w:eastAsia="宋体"/>
          <w:sz w:val="24"/>
          <w:lang w:val="en-US" w:eastAsia="zh-CN"/>
        </w:rPr>
      </w:pPr>
      <w:r>
        <w:rPr>
          <w:rFonts w:hint="eastAsia" w:ascii="宋体" w:hAnsi="宋体"/>
          <w:sz w:val="24"/>
          <w:lang w:val="en-US" w:eastAsia="zh-CN"/>
        </w:rPr>
        <w:t>（   ×   ）</w:t>
      </w:r>
    </w:p>
    <w:p>
      <w:pPr>
        <w:numPr>
          <w:numId w:val="0"/>
        </w:numPr>
        <w:tabs>
          <w:tab w:val="left" w:pos="660"/>
        </w:tabs>
        <w:spacing w:line="400" w:lineRule="exact"/>
        <w:ind w:left="80" w:leftChars="25" w:firstLine="0" w:firstLineChars="0"/>
        <w:rPr>
          <w:rFonts w:hint="eastAsia" w:ascii="宋体" w:hAnsi="宋体"/>
          <w:sz w:val="24"/>
          <w:lang w:val="en-US" w:eastAsia="zh-CN"/>
        </w:rPr>
      </w:pPr>
      <w:r>
        <w:rPr>
          <w:rFonts w:hint="eastAsia" w:ascii="宋体" w:hAnsi="宋体"/>
          <w:sz w:val="24"/>
          <w:lang w:val="en-US" w:eastAsia="zh-CN"/>
        </w:rPr>
        <w:t>18、适配年龄是指公畜能够生产并排出具有受精能力的精子，母畜出现完整的发情并  并能够怀胎产仔的时期。</w:t>
      </w:r>
    </w:p>
    <w:p>
      <w:pPr>
        <w:numPr>
          <w:ilvl w:val="0"/>
          <w:numId w:val="0"/>
        </w:numPr>
        <w:tabs>
          <w:tab w:val="left" w:pos="660"/>
        </w:tabs>
        <w:spacing w:line="400" w:lineRule="exact"/>
        <w:ind w:leftChars="-200"/>
        <w:jc w:val="right"/>
        <w:rPr>
          <w:rFonts w:hint="eastAsia" w:ascii="宋体" w:hAnsi="宋体" w:eastAsia="宋体"/>
          <w:sz w:val="24"/>
          <w:lang w:val="en-US" w:eastAsia="zh-CN"/>
        </w:rPr>
      </w:pPr>
      <w:r>
        <w:rPr>
          <w:rFonts w:hint="eastAsia" w:ascii="宋体" w:hAnsi="宋体"/>
          <w:sz w:val="24"/>
          <w:lang w:val="en-US" w:eastAsia="zh-CN"/>
        </w:rPr>
        <w:t>（   ×   ）</w:t>
      </w:r>
    </w:p>
    <w:p>
      <w:pPr>
        <w:numPr>
          <w:numId w:val="0"/>
        </w:numPr>
        <w:tabs>
          <w:tab w:val="left" w:pos="660"/>
        </w:tabs>
        <w:spacing w:line="400" w:lineRule="exact"/>
        <w:ind w:leftChars="-200" w:firstLine="960" w:firstLineChars="400"/>
        <w:rPr>
          <w:rFonts w:hint="eastAsia" w:ascii="宋体" w:hAnsi="宋体"/>
          <w:sz w:val="24"/>
          <w:lang w:val="en-US" w:eastAsia="zh-CN"/>
        </w:rPr>
      </w:pPr>
      <w:r>
        <w:rPr>
          <w:rFonts w:hint="eastAsia" w:ascii="宋体" w:hAnsi="宋体"/>
          <w:sz w:val="24"/>
          <w:lang w:val="en-US" w:eastAsia="zh-CN"/>
        </w:rPr>
        <w:t>19、等热区是指恒温动物主要借物理调节维持体温的环境温度范围。</w:t>
      </w:r>
    </w:p>
    <w:p>
      <w:pPr>
        <w:numPr>
          <w:ilvl w:val="0"/>
          <w:numId w:val="0"/>
        </w:numPr>
        <w:tabs>
          <w:tab w:val="left" w:pos="660"/>
        </w:tabs>
        <w:spacing w:line="400" w:lineRule="exact"/>
        <w:ind w:leftChars="-200"/>
        <w:jc w:val="right"/>
        <w:rPr>
          <w:rFonts w:hint="eastAsia" w:ascii="宋体" w:hAnsi="宋体"/>
          <w:sz w:val="24"/>
          <w:lang w:val="en-US" w:eastAsia="zh-CN"/>
        </w:rPr>
      </w:pPr>
      <w:r>
        <w:rPr>
          <w:rFonts w:hint="eastAsia" w:ascii="宋体" w:hAnsi="宋体"/>
          <w:sz w:val="24"/>
          <w:lang w:val="en-US" w:eastAsia="zh-CN"/>
        </w:rPr>
        <w:t>（   √  ）</w:t>
      </w:r>
    </w:p>
    <w:p>
      <w:pPr>
        <w:spacing w:line="560" w:lineRule="exact"/>
        <w:ind w:left="0" w:leftChars="0" w:firstLine="0" w:firstLineChars="0"/>
        <w:rPr>
          <w:rFonts w:hint="eastAsia" w:ascii="宋体" w:hAnsi="宋体"/>
          <w:b/>
          <w:sz w:val="28"/>
          <w:u w:val="single"/>
        </w:rPr>
      </w:pPr>
      <w:r>
        <w:rPr>
          <w:rFonts w:hint="eastAsia" w:ascii="宋体" w:hAnsi="宋体"/>
          <w:b/>
          <w:sz w:val="28"/>
          <w:lang w:val="en-US" w:eastAsia="zh-CN"/>
        </w:rPr>
        <w:t>四</w:t>
      </w:r>
      <w:r>
        <w:rPr>
          <w:rFonts w:hint="eastAsia" w:ascii="宋体" w:hAnsi="宋体"/>
          <w:b/>
          <w:sz w:val="28"/>
        </w:rPr>
        <w:t>、</w:t>
      </w:r>
      <w:r>
        <w:rPr>
          <w:rFonts w:hint="eastAsia" w:ascii="宋体" w:hAnsi="宋体"/>
          <w:b/>
          <w:sz w:val="28"/>
          <w:lang w:val="en-US" w:eastAsia="zh-CN"/>
        </w:rPr>
        <w:t>简答题</w:t>
      </w:r>
    </w:p>
    <w:p>
      <w:pPr>
        <w:tabs>
          <w:tab w:val="left" w:pos="660"/>
        </w:tabs>
        <w:spacing w:line="400" w:lineRule="exact"/>
        <w:ind w:firstLine="0" w:firstLineChars="0"/>
        <w:rPr>
          <w:rFonts w:hint="eastAsia" w:ascii="宋体" w:hAnsi="宋体"/>
          <w:sz w:val="24"/>
        </w:rPr>
      </w:pPr>
      <w:r>
        <w:rPr>
          <w:rFonts w:hint="eastAsia" w:ascii="宋体" w:hAnsi="宋体"/>
          <w:sz w:val="24"/>
          <w:lang w:val="en-US" w:eastAsia="zh-CN"/>
        </w:rPr>
        <w:t>20、畜牧场建筑物的合理布局应遵循哪些原则？</w:t>
      </w:r>
    </w:p>
    <w:p>
      <w:pPr>
        <w:rPr>
          <w:rFonts w:hint="eastAsia"/>
          <w:sz w:val="24"/>
          <w:szCs w:val="21"/>
          <w:lang w:val="en-US" w:eastAsia="zh-CN"/>
        </w:rPr>
      </w:pPr>
      <w:r>
        <w:rPr>
          <w:rFonts w:hint="eastAsia"/>
          <w:sz w:val="24"/>
          <w:szCs w:val="21"/>
          <w:lang w:val="en-US" w:eastAsia="zh-CN"/>
        </w:rPr>
        <w:t>畜牧场建筑物合理布局应当遵循的原则包括：</w:t>
      </w:r>
    </w:p>
    <w:p>
      <w:pPr>
        <w:rPr>
          <w:rFonts w:hint="eastAsia"/>
          <w:sz w:val="24"/>
          <w:szCs w:val="21"/>
          <w:lang w:val="en-US" w:eastAsia="zh-CN"/>
        </w:rPr>
      </w:pPr>
      <w:r>
        <w:rPr>
          <w:rFonts w:hint="eastAsia"/>
          <w:sz w:val="24"/>
          <w:szCs w:val="21"/>
          <w:lang w:val="en-US" w:eastAsia="zh-CN"/>
        </w:rPr>
        <w:t>（1）根据生产环节确定建筑间的最佳生产联系。</w:t>
      </w:r>
    </w:p>
    <w:p>
      <w:pPr>
        <w:rPr>
          <w:rFonts w:hint="eastAsia"/>
          <w:sz w:val="24"/>
          <w:szCs w:val="21"/>
          <w:lang w:val="en-US" w:eastAsia="zh-CN"/>
        </w:rPr>
      </w:pPr>
      <w:r>
        <w:rPr>
          <w:rFonts w:hint="eastAsia"/>
          <w:sz w:val="24"/>
          <w:szCs w:val="21"/>
          <w:lang w:val="en-US" w:eastAsia="zh-CN"/>
        </w:rPr>
        <w:t>（2）遵循兽医卫生和防火安全的规定。</w:t>
      </w:r>
    </w:p>
    <w:p>
      <w:pPr>
        <w:rPr>
          <w:rFonts w:hint="eastAsia"/>
          <w:sz w:val="24"/>
          <w:szCs w:val="21"/>
          <w:lang w:val="en-US" w:eastAsia="zh-CN"/>
        </w:rPr>
      </w:pPr>
      <w:r>
        <w:rPr>
          <w:rFonts w:hint="eastAsia"/>
          <w:sz w:val="24"/>
          <w:szCs w:val="21"/>
          <w:lang w:val="en-US" w:eastAsia="zh-CN"/>
        </w:rPr>
        <w:t>（3）为减轻劳动强度、提高劳动效率创造条件。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E43A7"/>
    <w:multiLevelType w:val="singleLevel"/>
    <w:tmpl w:val="5A0E43A7"/>
    <w:lvl w:ilvl="0" w:tentative="0">
      <w:start w:val="2"/>
      <w:numFmt w:val="decimal"/>
      <w:suff w:val="nothing"/>
      <w:lvlText w:val="%1、"/>
      <w:lvlJc w:val="left"/>
    </w:lvl>
  </w:abstractNum>
  <w:abstractNum w:abstractNumId="1">
    <w:nsid w:val="5A0F8EF9"/>
    <w:multiLevelType w:val="singleLevel"/>
    <w:tmpl w:val="5A0F8EF9"/>
    <w:lvl w:ilvl="0" w:tentative="0">
      <w:start w:val="7"/>
      <w:numFmt w:val="decimal"/>
      <w:suff w:val="nothing"/>
      <w:lvlText w:val="%1、"/>
      <w:lvlJc w:val="left"/>
    </w:lvl>
  </w:abstractNum>
  <w:abstractNum w:abstractNumId="2">
    <w:nsid w:val="5A0F9A40"/>
    <w:multiLevelType w:val="singleLevel"/>
    <w:tmpl w:val="5A0F9A40"/>
    <w:lvl w:ilvl="0" w:tentative="0">
      <w:start w:val="1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E46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ind w:firstLine="200" w:firstLineChars="200"/>
      <w:jc w:val="both"/>
    </w:pPr>
    <w:rPr>
      <w:kern w:val="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ddjw456</dc:creator>
  <cp:lastModifiedBy>ddjw456</cp:lastModifiedBy>
  <dcterms:modified xsi:type="dcterms:W3CDTF">2017-11-21T03:02:59Z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