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660"/>
        </w:tabs>
        <w:jc w:val="center"/>
        <w:rPr>
          <w:rFonts w:hint="eastAsia" w:ascii="宋体" w:hAnsi="宋体" w:eastAsia="宋体" w:cs="宋体"/>
          <w:b/>
          <w:bCs/>
          <w:i w:val="0"/>
          <w:caps w:val="0"/>
          <w:color w:val="000000"/>
          <w:spacing w:val="0"/>
          <w:sz w:val="28"/>
          <w:szCs w:val="28"/>
          <w:shd w:val="clear" w:fill="FFFFFF"/>
          <w:lang w:val="en-US" w:eastAsia="zh-CN"/>
        </w:rPr>
      </w:pPr>
      <w:r>
        <w:rPr>
          <w:rFonts w:hint="eastAsia"/>
          <w:b/>
          <w:bCs/>
          <w:sz w:val="32"/>
          <w:szCs w:val="24"/>
          <w:lang w:val="en-US" w:eastAsia="zh-CN"/>
        </w:rPr>
        <w:t>6000</w:t>
      </w:r>
      <w:r>
        <w:rPr>
          <w:rFonts w:hint="eastAsia"/>
          <w:b/>
          <w:bCs/>
          <w:sz w:val="32"/>
          <w:szCs w:val="24"/>
        </w:rPr>
        <w:t>内蒙古自治区新农村牧区建设政</w:t>
      </w:r>
      <w:bookmarkStart w:id="0" w:name="_GoBack"/>
      <w:bookmarkEnd w:id="0"/>
      <w:r>
        <w:rPr>
          <w:rFonts w:hint="eastAsia"/>
          <w:b/>
          <w:bCs/>
          <w:sz w:val="32"/>
          <w:szCs w:val="24"/>
        </w:rPr>
        <w:t>策解读</w:t>
      </w:r>
      <w:r>
        <w:rPr>
          <w:rFonts w:hint="eastAsia"/>
          <w:b/>
          <w:bCs/>
          <w:sz w:val="32"/>
          <w:szCs w:val="24"/>
          <w:lang w:val="en-US" w:eastAsia="zh-CN"/>
        </w:rPr>
        <w:t>复习资料</w:t>
      </w:r>
    </w:p>
    <w:p>
      <w:pPr>
        <w:numPr>
          <w:ilvl w:val="0"/>
          <w:numId w:val="0"/>
        </w:numPr>
        <w:tabs>
          <w:tab w:val="left" w:pos="660"/>
        </w:tabs>
        <w:rPr>
          <w:rFonts w:hint="eastAsia" w:ascii="宋体" w:hAnsi="宋体" w:eastAsia="宋体" w:cs="宋体"/>
          <w:b/>
          <w:bCs/>
          <w:i w:val="0"/>
          <w:caps w:val="0"/>
          <w:color w:val="000000"/>
          <w:spacing w:val="0"/>
          <w:sz w:val="28"/>
          <w:szCs w:val="28"/>
          <w:shd w:val="clear" w:fill="FFFFFF"/>
          <w:lang w:eastAsia="zh-CN"/>
        </w:rPr>
      </w:pPr>
      <w:r>
        <w:rPr>
          <w:rFonts w:hint="eastAsia" w:ascii="宋体" w:hAnsi="宋体" w:eastAsia="宋体" w:cs="宋体"/>
          <w:b/>
          <w:bCs/>
          <w:i w:val="0"/>
          <w:caps w:val="0"/>
          <w:color w:val="000000"/>
          <w:spacing w:val="0"/>
          <w:sz w:val="28"/>
          <w:szCs w:val="28"/>
          <w:shd w:val="clear" w:fill="FFFFFF"/>
          <w:lang w:val="en-US" w:eastAsia="zh-CN"/>
        </w:rPr>
        <w:t>一、</w:t>
      </w:r>
      <w:r>
        <w:rPr>
          <w:rFonts w:hint="eastAsia" w:ascii="宋体" w:hAnsi="宋体" w:eastAsia="宋体" w:cs="宋体"/>
          <w:b/>
          <w:bCs/>
          <w:i w:val="0"/>
          <w:caps w:val="0"/>
          <w:color w:val="000000"/>
          <w:spacing w:val="0"/>
          <w:sz w:val="28"/>
          <w:szCs w:val="28"/>
          <w:shd w:val="clear" w:fill="FFFFFF"/>
          <w:lang w:eastAsia="zh-CN"/>
        </w:rPr>
        <w:t>简答题</w:t>
      </w:r>
    </w:p>
    <w:p>
      <w:pPr>
        <w:numPr>
          <w:ilvl w:val="0"/>
          <w:numId w:val="0"/>
        </w:numPr>
        <w:tabs>
          <w:tab w:val="left" w:pos="660"/>
        </w:tabs>
        <w:rPr>
          <w:rFonts w:hint="eastAsia" w:ascii="宋体" w:hAnsi="宋体" w:eastAsia="宋体" w:cs="宋体"/>
          <w:b/>
          <w:bCs/>
          <w:i w:val="0"/>
          <w:caps w:val="0"/>
          <w:color w:val="000000"/>
          <w:spacing w:val="0"/>
          <w:sz w:val="28"/>
          <w:szCs w:val="28"/>
          <w:shd w:val="clear" w:fill="FFFFFF"/>
          <w:lang w:eastAsia="zh-CN"/>
        </w:rPr>
      </w:pPr>
      <w:r>
        <w:rPr>
          <w:rFonts w:hint="eastAsia" w:ascii="宋体" w:hAnsi="宋体" w:eastAsia="宋体" w:cs="宋体"/>
          <w:b w:val="0"/>
          <w:bCs w:val="0"/>
          <w:i w:val="0"/>
          <w:caps w:val="0"/>
          <w:color w:val="000000"/>
          <w:spacing w:val="0"/>
          <w:sz w:val="24"/>
          <w:szCs w:val="24"/>
          <w:shd w:val="clear" w:fill="FFFFFF"/>
          <w:lang w:val="en-US" w:eastAsia="zh-CN"/>
        </w:rPr>
        <w:t>1、</w:t>
      </w:r>
      <w:r>
        <w:rPr>
          <w:rFonts w:ascii="宋体" w:hAnsi="宋体" w:eastAsia="宋体" w:cs="宋体"/>
          <w:b w:val="0"/>
          <w:bCs w:val="0"/>
          <w:i w:val="0"/>
          <w:caps w:val="0"/>
          <w:color w:val="000000"/>
          <w:spacing w:val="0"/>
          <w:sz w:val="24"/>
          <w:szCs w:val="24"/>
          <w:shd w:val="clear" w:fill="FFFFFF"/>
        </w:rPr>
        <w:t>党中央解决“三农”问题的基本方针和基本方略</w:t>
      </w:r>
      <w:r>
        <w:rPr>
          <w:rFonts w:hint="eastAsia" w:ascii="宋体" w:hAnsi="宋体" w:eastAsia="宋体" w:cs="宋体"/>
          <w:b/>
          <w:bCs/>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1"/>
          <w:szCs w:val="21"/>
          <w:shd w:val="clear" w:fill="FFFFFF"/>
        </w:rPr>
        <w:t>基本方针：“多予、少取、放活”，工业反哺农牧业、城市支持农村牧区。</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基本方略：城乡统筹发展。</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2、农业发的基本原则有哪些？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农业法的基本原则是：1 、加强农业在国民经济中的基础地位，将农业放在发展国民经济首位的原则。2 、坚持家庭承包经营制度，以公有制为主体、多种所有制经济共同发展的原则。3 、尊重农民的主体地位，保护农民利益的原则。 4 、科教兴农的原则。 5 、农业可持续发展的原则。  3、我国的3、农业支持保护政策包括哪些内容？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答：根据《农业法》的规定，我国的农业支持保护体系包括以下方面的内容： </w:t>
      </w:r>
    </w:p>
    <w:p>
      <w:pPr>
        <w:numPr>
          <w:ilvl w:val="0"/>
          <w:numId w:val="1"/>
        </w:num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加强国家财政对农业的支持。《农业法》对国家和县级以上地方人民政府财政对农业投入的增长幅度做了明确规定，并要求加强对用于农业的财政资金和信贷资金的监督管理和审计监督。 2 、多渠道增加农业投入。除国家财政投入外，通过信贷资金、其他社会资金和外资对农业进行支持，鼓励农民和农业生产经营组织增加农业投入。3 、健全农村金融服务体系。要加强农村信用制度建设，鼓励金融机构对农民和农业生产经营组织的农业生产经营活动提供金融支持。 4 、建立和完善农业保险制度。要逐步建立农业政策性保险制度，鼓励开展商业性农业保险，扶持互助农业保险。 5 、在与世界贸易组织规则相衔接的前提下，明确了促进农产品出口的扶持措施。</w:t>
      </w:r>
    </w:p>
    <w:p>
      <w:pPr>
        <w:ind w:left="0" w:leftChars="0" w:firstLine="0" w:firstLineChars="0"/>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bCs w:val="0"/>
          <w:i w:val="0"/>
          <w:caps w:val="0"/>
          <w:color w:val="000000"/>
          <w:spacing w:val="0"/>
          <w:sz w:val="24"/>
          <w:szCs w:val="24"/>
          <w:shd w:val="clear" w:fill="FFFFFF"/>
          <w:lang w:val="en-US" w:eastAsia="zh-CN"/>
        </w:rPr>
        <w:t>4、简述</w:t>
      </w:r>
      <w:r>
        <w:rPr>
          <w:rFonts w:ascii="宋体" w:hAnsi="宋体" w:eastAsia="宋体" w:cs="宋体"/>
          <w:b w:val="0"/>
          <w:bCs w:val="0"/>
          <w:i w:val="0"/>
          <w:caps w:val="0"/>
          <w:color w:val="000000"/>
          <w:spacing w:val="0"/>
          <w:sz w:val="24"/>
          <w:szCs w:val="24"/>
          <w:shd w:val="clear" w:fill="FFFFFF"/>
        </w:rPr>
        <w:t>自治区农村牧区扶贫工作的重点</w:t>
      </w:r>
      <w:r>
        <w:rPr>
          <w:rFonts w:hint="eastAsia" w:ascii="宋体" w:hAnsi="宋体" w:eastAsia="宋体" w:cs="宋体"/>
          <w:b w:val="0"/>
          <w:bCs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1"/>
          <w:szCs w:val="21"/>
          <w:shd w:val="clear" w:fill="FFFFFF"/>
          <w:lang w:eastAsia="zh-CN"/>
        </w:rPr>
        <w:t>答：</w:t>
      </w:r>
      <w:r>
        <w:rPr>
          <w:rFonts w:hint="eastAsia" w:ascii="宋体" w:hAnsi="宋体" w:eastAsia="宋体" w:cs="宋体"/>
          <w:b w:val="0"/>
          <w:i w:val="0"/>
          <w:caps w:val="0"/>
          <w:color w:val="000000"/>
          <w:spacing w:val="0"/>
          <w:sz w:val="21"/>
          <w:szCs w:val="21"/>
          <w:shd w:val="clear" w:fill="FFFFFF"/>
        </w:rPr>
        <w:t>紧紧围绕解决温饱两大任务，坚持开发式扶贫的方针，坚持贫困人口直接受益，突出抓好整嘎查村推进、产业化扶贫、转移培训三项重点工作，力争每年解决10万贫困人口的温饱问题。</w:t>
      </w:r>
    </w:p>
    <w:p>
      <w:pPr>
        <w:numPr>
          <w:ilvl w:val="0"/>
          <w:numId w:val="0"/>
        </w:numPr>
        <w:tabs>
          <w:tab w:val="left" w:pos="660"/>
        </w:tabs>
        <w:spacing w:line="400" w:lineRule="exact"/>
        <w:rPr>
          <w:rFonts w:hint="eastAsia" w:ascii="宋体" w:hAnsi="宋体"/>
          <w:sz w:val="24"/>
          <w:lang w:val="en-US" w:eastAsia="zh-CN"/>
        </w:rPr>
      </w:pPr>
    </w:p>
    <w:p>
      <w:pPr>
        <w:numPr>
          <w:ilvl w:val="0"/>
          <w:numId w:val="0"/>
        </w:numPr>
        <w:tabs>
          <w:tab w:val="left" w:pos="660"/>
        </w:tabs>
        <w:rPr>
          <w:rFonts w:hint="eastAsia" w:ascii="宋体" w:hAnsi="宋体" w:eastAsia="宋体" w:cs="宋体"/>
          <w:b/>
          <w:bCs/>
          <w:i w:val="0"/>
          <w:caps w:val="0"/>
          <w:color w:val="000000"/>
          <w:spacing w:val="0"/>
          <w:sz w:val="28"/>
          <w:szCs w:val="28"/>
          <w:shd w:val="clear" w:fill="FFFFFF"/>
          <w:lang w:eastAsia="zh-CN"/>
        </w:rPr>
      </w:pPr>
    </w:p>
    <w:p>
      <w:pPr>
        <w:numPr>
          <w:ilvl w:val="0"/>
          <w:numId w:val="0"/>
        </w:numPr>
        <w:tabs>
          <w:tab w:val="left" w:pos="660"/>
        </w:tabs>
        <w:rPr>
          <w:rFonts w:hint="eastAsia" w:ascii="宋体" w:hAnsi="宋体" w:eastAsia="宋体" w:cs="宋体"/>
          <w:b/>
          <w:bCs/>
          <w:i w:val="0"/>
          <w:caps w:val="0"/>
          <w:color w:val="000000"/>
          <w:spacing w:val="0"/>
          <w:sz w:val="28"/>
          <w:szCs w:val="28"/>
          <w:shd w:val="clear" w:color="auto" w:fill="FFFFFF"/>
        </w:rPr>
      </w:pPr>
      <w:r>
        <w:rPr>
          <w:rFonts w:hint="eastAsia" w:ascii="宋体" w:hAnsi="宋体" w:eastAsia="宋体" w:cs="宋体"/>
          <w:b/>
          <w:bCs/>
          <w:i w:val="0"/>
          <w:caps w:val="0"/>
          <w:color w:val="000000"/>
          <w:spacing w:val="0"/>
          <w:sz w:val="28"/>
          <w:szCs w:val="28"/>
          <w:shd w:val="clear" w:color="auto" w:fill="FFFFFF"/>
        </w:rPr>
        <w:t>二、论述题（每小题25分，共50分）</w:t>
      </w:r>
    </w:p>
    <w:p>
      <w:pPr>
        <w:tabs>
          <w:tab w:val="left" w:pos="660"/>
        </w:tabs>
        <w:ind w:firstLine="0" w:firstLineChars="0"/>
        <w:rPr>
          <w:rFonts w:hint="eastAsia" w:ascii="宋体" w:hAnsi="宋体" w:eastAsia="宋体" w:cs="宋体"/>
          <w:b w:val="0"/>
          <w:i w:val="0"/>
          <w:caps w:val="0"/>
          <w:color w:val="000000"/>
          <w:spacing w:val="0"/>
          <w:sz w:val="24"/>
          <w:szCs w:val="24"/>
          <w:shd w:val="clear" w:color="auto" w:fill="FFFFFF"/>
          <w:lang w:eastAsia="zh-CN"/>
        </w:rPr>
      </w:pPr>
      <w:r>
        <w:rPr>
          <w:rFonts w:hint="eastAsia" w:ascii="宋体" w:hAnsi="宋体" w:eastAsia="宋体" w:cs="宋体"/>
          <w:b w:val="0"/>
          <w:i w:val="0"/>
          <w:caps w:val="0"/>
          <w:color w:val="000000"/>
          <w:spacing w:val="0"/>
          <w:sz w:val="24"/>
          <w:szCs w:val="24"/>
          <w:shd w:val="clear" w:color="auto" w:fill="FFFFFF"/>
        </w:rPr>
        <w:t>1、论述社会主义新农村新牧区建设的五项基本要求</w:t>
      </w:r>
      <w:r>
        <w:rPr>
          <w:rFonts w:hint="eastAsia" w:ascii="宋体" w:hAnsi="宋体" w:eastAsia="宋体" w:cs="宋体"/>
          <w:b w:val="0"/>
          <w:i w:val="0"/>
          <w:caps w:val="0"/>
          <w:color w:val="000000"/>
          <w:spacing w:val="0"/>
          <w:sz w:val="24"/>
          <w:szCs w:val="24"/>
          <w:shd w:val="clear" w:color="auto" w:fill="FFFFFF"/>
          <w:lang w:eastAsia="zh-CN"/>
        </w:rPr>
        <w:t>。</w:t>
      </w:r>
    </w:p>
    <w:p>
      <w:pPr>
        <w:tabs>
          <w:tab w:val="left" w:pos="660"/>
        </w:tabs>
        <w:ind w:firstLine="0" w:firstLineChars="0"/>
        <w:rPr>
          <w:rFonts w:hint="eastAsia" w:ascii="宋体" w:hAnsi="宋体" w:eastAsia="宋体" w:cs="宋体"/>
          <w:b w:val="0"/>
          <w:i w:val="0"/>
          <w:caps w:val="0"/>
          <w:color w:val="000000"/>
          <w:spacing w:val="0"/>
          <w:sz w:val="24"/>
          <w:szCs w:val="24"/>
          <w:shd w:val="clear" w:color="auto" w:fill="FFFFFF"/>
          <w:lang w:eastAsia="zh-CN"/>
        </w:rPr>
      </w:pPr>
      <w:r>
        <w:rPr>
          <w:rFonts w:hint="eastAsia" w:ascii="宋体" w:hAnsi="宋体" w:eastAsia="宋体" w:cs="宋体"/>
          <w:b w:val="0"/>
          <w:i w:val="0"/>
          <w:caps w:val="0"/>
          <w:color w:val="000000"/>
          <w:spacing w:val="0"/>
          <w:sz w:val="21"/>
          <w:szCs w:val="21"/>
          <w:shd w:val="clear" w:fill="FFFFFF"/>
        </w:rPr>
        <w:t>社会主义新农村新牧区建设的五项基本要求是：生产发展，生活宽裕，乡风文明，村容整洁，管理民主。</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生产发展，就是产业发展要形成新格局，这是建设社会主义新农村新牧区的首要任务。要加快建设现代农牧业，繁荣农村牧区经济，提高农村牧区生产力水平。</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生活宽裕，就是农牧民生活要实现新提高，这是建设社会主义新农村新牧区的根本目标。要千方百计增加农牧民收入，改善农牧民消费结构，提高农牧民生活水平和生活质量。</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乡风文明，就是乡风民俗要倡导新风尚，这是建设社会主义新农村新牧区的重要内容。要加强农村牧区精神文明建设，发展农村牧区社会事业，培养造就新型农牧民。</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村容整洁，就是苏木乡、嘎查村面貌要呈现新变化，这是建设社会主义新农村新牧区的关键环节。要搞好苏木乡、嘎查村建设规划，加强农村牧区基础设施建设，改善农村牧区居住环境。</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管理民主，就是苏木乡、嘎查村治理要健全新机制，这是建设社会主义新农村新牧区的有力保障。要深化农村牧区各项改革，加强基层民主和基层组织建设，创建平安和谐苏木乡、嘎查村。</w:t>
      </w:r>
    </w:p>
    <w:p>
      <w:pPr>
        <w:ind w:left="0" w:leftChars="0" w:firstLine="0" w:firstLineChars="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bCs w:val="0"/>
          <w:i w:val="0"/>
          <w:caps w:val="0"/>
          <w:color w:val="000000"/>
          <w:spacing w:val="0"/>
          <w:sz w:val="24"/>
          <w:szCs w:val="24"/>
          <w:shd w:val="clear" w:color="auto" w:fill="FFFFFF"/>
          <w:lang w:val="en-US" w:eastAsia="zh-CN"/>
        </w:rPr>
        <w:t>2、</w:t>
      </w:r>
      <w:r>
        <w:rPr>
          <w:rFonts w:ascii="宋体" w:hAnsi="宋体" w:eastAsia="宋体" w:cs="宋体"/>
          <w:b w:val="0"/>
          <w:bCs w:val="0"/>
          <w:i w:val="0"/>
          <w:caps w:val="0"/>
          <w:color w:val="000000"/>
          <w:spacing w:val="0"/>
          <w:sz w:val="24"/>
          <w:szCs w:val="24"/>
          <w:shd w:val="clear" w:color="auto" w:fill="FFFFFF"/>
        </w:rPr>
        <w:t>支农支牧政策</w:t>
      </w:r>
      <w:r>
        <w:rPr>
          <w:rFonts w:hint="eastAsia" w:ascii="宋体" w:hAnsi="宋体" w:eastAsia="宋体" w:cs="宋体"/>
          <w:b w:val="0"/>
          <w:bCs w:val="0"/>
          <w:i w:val="0"/>
          <w:caps w:val="0"/>
          <w:color w:val="000000"/>
          <w:spacing w:val="0"/>
          <w:sz w:val="24"/>
          <w:szCs w:val="24"/>
          <w:shd w:val="clear" w:color="auto" w:fill="FFFFFF"/>
          <w:lang w:eastAsia="zh-CN"/>
        </w:rPr>
        <w:t>的</w:t>
      </w:r>
      <w:r>
        <w:rPr>
          <w:rFonts w:ascii="宋体" w:hAnsi="宋体" w:eastAsia="宋体" w:cs="宋体"/>
          <w:b w:val="0"/>
          <w:bCs w:val="0"/>
          <w:i w:val="0"/>
          <w:caps w:val="0"/>
          <w:color w:val="000000"/>
          <w:spacing w:val="0"/>
          <w:sz w:val="24"/>
          <w:szCs w:val="24"/>
          <w:shd w:val="clear" w:color="auto" w:fill="FFFFFF"/>
        </w:rPr>
        <w:t>“三个高于”、“三个终结”、“三个强化”、“三个加大”、“三个加快”</w:t>
      </w:r>
      <w:r>
        <w:rPr>
          <w:rFonts w:hint="eastAsia" w:ascii="宋体" w:hAnsi="宋体" w:eastAsia="宋体" w:cs="宋体"/>
          <w:b w:val="0"/>
          <w:bCs w:val="0"/>
          <w:i w:val="0"/>
          <w:caps w:val="0"/>
          <w:color w:val="000000"/>
          <w:spacing w:val="0"/>
          <w:sz w:val="24"/>
          <w:szCs w:val="24"/>
          <w:shd w:val="clear" w:color="auto" w:fill="FFFFFF"/>
          <w:lang w:eastAsia="zh-CN"/>
        </w:rPr>
        <w:t>分别指什么？</w:t>
      </w:r>
      <w:r>
        <w:rPr>
          <w:rFonts w:hint="eastAsia" w:ascii="宋体" w:hAnsi="宋体" w:eastAsia="宋体" w:cs="宋体"/>
          <w:b w:val="0"/>
          <w:bCs w:val="0"/>
          <w:i w:val="0"/>
          <w:caps w:val="0"/>
          <w:color w:val="000000"/>
          <w:spacing w:val="0"/>
          <w:sz w:val="24"/>
          <w:szCs w:val="24"/>
          <w:shd w:val="clear" w:color="auto" w:fill="FFFFFF"/>
        </w:rPr>
        <w:br w:type="textWrapping"/>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lang w:eastAsia="zh-CN"/>
        </w:rPr>
        <w:t>答：</w:t>
      </w:r>
      <w:r>
        <w:rPr>
          <w:rFonts w:hint="eastAsia" w:ascii="宋体" w:hAnsi="宋体" w:eastAsia="宋体" w:cs="宋体"/>
          <w:b w:val="0"/>
          <w:i w:val="0"/>
          <w:caps w:val="0"/>
          <w:color w:val="000000"/>
          <w:spacing w:val="0"/>
          <w:sz w:val="21"/>
          <w:szCs w:val="21"/>
          <w:shd w:val="clear" w:fill="FFFFFF"/>
        </w:rPr>
        <w:t>“三个高于”就是国家财政支农支牧资金增量要高于上年，国债和预算内资金用于农村牧区建设的比重要高于上年，其中直接用于改善农村牧区生产生活条件的资金要高于上年。</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三个终结”就是终结农牧业“三税”。即在前两年免除农业特产税、牧业税和减免农业税的基础上，2006年在全国范围内全面取消农业税，使农牧业“三税”划上历史句号。中央财政将新增转移支付120亿元。与税费改革之前相比，全国农牧民可减轻税费负担1200多亿元。</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“三个强化”就是强化粮食直补力度，将主产区种粮直接补贴的资金规模提高到粮食风险基金的50%以上，其他地区也要根据实际情况增加对种粮农民的补贴，同时强化良种补贴和农牧机具的购置补贴的力度。</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三个加大”就是加大中央财政对粮食主产县和财政困难县的奖励补助力度；加大国有农牧场税费改革力度，将农牧业职工土地草牧场承包费中类似农村牧区“苏木乡镇五项统筹”的费用全部减除，中央和省级财政给予适当补助；加大农牧业综合支持和服务能力建设力度，增加农田水利、农牧业科技、扶贫开发和农牧业综合开发投入，完善减灾防灾体系、动物防疫体系和农村牧区流通体系，加强安全饮水等农村牧区基础设施建设。</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“三个加快”就是加快农村牧区九年制义务教育和农牧民培训步伐，加快农村牧区公共卫生设施和基本医疗服务体系建设，加快农村牧区公共文化设施和服务体系建设。</w:t>
      </w:r>
    </w:p>
    <w:p>
      <w:pPr>
        <w:tabs>
          <w:tab w:val="left" w:pos="660"/>
        </w:tabs>
        <w:ind w:firstLine="0" w:firstLineChars="0"/>
        <w:rPr>
          <w:rFonts w:hint="eastAsia" w:ascii="宋体" w:hAnsi="宋体"/>
          <w:b w:val="0"/>
          <w:bCs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50AD"/>
    <w:multiLevelType w:val="singleLevel"/>
    <w:tmpl w:val="592250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36945"/>
    <w:rsid w:val="07536945"/>
    <w:rsid w:val="4C7E31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rFonts w:asciiTheme="minorHAnsi" w:hAnsiTheme="minorHAnsi" w:eastAsiaTheme="minorEastAsia" w:cstheme="minorBidi"/>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2017-05-24T08:19:00Z</dcterms:created>
  <dc:creator>ddjw456</dc:creator>
  <cp:lastModifiedBy>Administrator</cp:lastModifiedBy>
  <dcterms:modified xsi:type="dcterms:W3CDTF">2017-06-01T09:28:59Z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